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A4D6" w14:textId="73B842EC" w:rsidR="006D4AAA" w:rsidRPr="004D1F56" w:rsidRDefault="006D4AAA" w:rsidP="00747F25">
      <w:pPr>
        <w:pBdr>
          <w:bottom w:val="single" w:sz="4" w:space="1" w:color="auto"/>
        </w:pBdr>
        <w:tabs>
          <w:tab w:val="left" w:pos="2710"/>
        </w:tabs>
        <w:autoSpaceDE w:val="0"/>
        <w:autoSpaceDN w:val="0"/>
        <w:adjustRightInd w:val="0"/>
        <w:spacing w:after="160"/>
        <w:rPr>
          <w:rFonts w:asciiTheme="majorHAnsi" w:hAnsiTheme="majorHAnsi"/>
          <w:b/>
        </w:rPr>
      </w:pPr>
      <w:r w:rsidRPr="004D1F56">
        <w:rPr>
          <w:rFonts w:asciiTheme="majorHAnsi" w:hAnsiTheme="majorHAnsi"/>
          <w:b/>
          <w:noProof/>
          <w:sz w:val="18"/>
          <w:szCs w:val="20"/>
          <w:lang w:eastAsia="en-IN"/>
        </w:rPr>
        <w:drawing>
          <wp:anchor distT="0" distB="0" distL="114300" distR="114300" simplePos="0" relativeHeight="251661312" behindDoc="0" locked="0" layoutInCell="1" allowOverlap="1" wp14:anchorId="70C9C376" wp14:editId="075C7CB5">
            <wp:simplePos x="0" y="0"/>
            <wp:positionH relativeFrom="column">
              <wp:posOffset>5499100</wp:posOffset>
            </wp:positionH>
            <wp:positionV relativeFrom="paragraph">
              <wp:posOffset>-59055</wp:posOffset>
            </wp:positionV>
            <wp:extent cx="539750" cy="539750"/>
            <wp:effectExtent l="19050" t="0" r="0" b="0"/>
            <wp:wrapThrough wrapText="bothSides">
              <wp:wrapPolygon edited="0">
                <wp:start x="-762" y="0"/>
                <wp:lineTo x="-762" y="20584"/>
                <wp:lineTo x="21346" y="20584"/>
                <wp:lineTo x="21346" y="0"/>
                <wp:lineTo x="-762" y="0"/>
              </wp:wrapPolygon>
            </wp:wrapThrough>
            <wp:docPr id="2" name="Picture 2" descr="D:\Jai\Department work\Alumni\alumni logo 05.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ai\Department work\Alumni\alumni logo 05.10.16.JPG"/>
                    <pic:cNvPicPr>
                      <a:picLocks noChangeAspect="1" noChangeArrowheads="1"/>
                    </pic:cNvPicPr>
                  </pic:nvPicPr>
                  <pic:blipFill>
                    <a:blip r:embed="rId7" cstate="print"/>
                    <a:srcRect l="6362" t="6569" r="7584" b="3650"/>
                    <a:stretch>
                      <a:fillRect/>
                    </a:stretch>
                  </pic:blipFill>
                  <pic:spPr bwMode="auto">
                    <a:xfrm>
                      <a:off x="0" y="0"/>
                      <a:ext cx="539750" cy="539750"/>
                    </a:xfrm>
                    <a:prstGeom prst="rect">
                      <a:avLst/>
                    </a:prstGeom>
                    <a:noFill/>
                    <a:ln w="9525">
                      <a:noFill/>
                      <a:miter lim="800000"/>
                      <a:headEnd/>
                      <a:tailEnd/>
                    </a:ln>
                  </pic:spPr>
                </pic:pic>
              </a:graphicData>
            </a:graphic>
          </wp:anchor>
        </w:drawing>
      </w:r>
      <w:proofErr w:type="spellStart"/>
      <w:r w:rsidRPr="004D1F56">
        <w:rPr>
          <w:rFonts w:asciiTheme="majorHAnsi" w:hAnsiTheme="majorHAnsi"/>
          <w:b/>
          <w:sz w:val="18"/>
          <w:szCs w:val="20"/>
        </w:rPr>
        <w:t>NewBioWorld</w:t>
      </w:r>
      <w:proofErr w:type="spellEnd"/>
      <w:r w:rsidRPr="004D1F56">
        <w:rPr>
          <w:rFonts w:asciiTheme="majorHAnsi" w:eastAsia="Calibri" w:hAnsiTheme="majorHAnsi" w:cs="Times New Roman"/>
          <w:b/>
          <w:sz w:val="18"/>
          <w:szCs w:val="20"/>
          <w:lang w:val="en-US" w:bidi="hi-IN"/>
        </w:rPr>
        <w:t xml:space="preserve"> (</w:t>
      </w:r>
      <w:proofErr w:type="spellStart"/>
      <w:r w:rsidR="00975134">
        <w:rPr>
          <w:rFonts w:asciiTheme="majorHAnsi" w:eastAsia="Calibri" w:hAnsiTheme="majorHAnsi" w:cs="Times New Roman"/>
          <w:b/>
          <w:sz w:val="18"/>
          <w:szCs w:val="20"/>
          <w:lang w:val="en-US" w:bidi="hi-IN"/>
        </w:rPr>
        <w:t>xx</w:t>
      </w:r>
      <w:r w:rsidR="000A0B39">
        <w:rPr>
          <w:rFonts w:asciiTheme="majorHAnsi" w:eastAsia="Calibri" w:hAnsiTheme="majorHAnsi" w:cs="Times New Roman"/>
          <w:b/>
          <w:sz w:val="18"/>
          <w:szCs w:val="20"/>
          <w:lang w:val="en-US" w:bidi="hi-IN"/>
        </w:rPr>
        <w:t>x</w:t>
      </w:r>
      <w:r w:rsidR="00975134">
        <w:rPr>
          <w:rFonts w:asciiTheme="majorHAnsi" w:eastAsia="Calibri" w:hAnsiTheme="majorHAnsi" w:cs="Times New Roman"/>
          <w:b/>
          <w:sz w:val="18"/>
          <w:szCs w:val="20"/>
          <w:lang w:val="en-US" w:bidi="hi-IN"/>
        </w:rPr>
        <w:t>x</w:t>
      </w:r>
      <w:proofErr w:type="spellEnd"/>
      <w:r w:rsidRPr="004D1F56">
        <w:rPr>
          <w:rFonts w:asciiTheme="majorHAnsi" w:eastAsia="Calibri" w:hAnsiTheme="majorHAnsi" w:cs="Times New Roman"/>
          <w:b/>
          <w:sz w:val="18"/>
          <w:szCs w:val="20"/>
          <w:lang w:val="en-US" w:bidi="hi-IN"/>
        </w:rPr>
        <w:t xml:space="preserve">) </w:t>
      </w:r>
      <w:r w:rsidR="00975134">
        <w:rPr>
          <w:rFonts w:asciiTheme="majorHAnsi" w:eastAsia="Calibri" w:hAnsiTheme="majorHAnsi" w:cs="Times New Roman"/>
          <w:b/>
          <w:sz w:val="18"/>
          <w:szCs w:val="20"/>
          <w:lang w:val="en-US" w:bidi="hi-IN"/>
        </w:rPr>
        <w:t>xx</w:t>
      </w:r>
      <w:r w:rsidRPr="004D1F56">
        <w:rPr>
          <w:rFonts w:asciiTheme="majorHAnsi" w:eastAsia="Calibri" w:hAnsiTheme="majorHAnsi" w:cs="Times New Roman"/>
          <w:b/>
          <w:sz w:val="18"/>
          <w:szCs w:val="20"/>
          <w:lang w:val="en-US" w:bidi="hi-IN"/>
        </w:rPr>
        <w:t>(</w:t>
      </w:r>
      <w:r w:rsidR="00975134">
        <w:rPr>
          <w:rFonts w:asciiTheme="majorHAnsi" w:eastAsia="Calibri" w:hAnsiTheme="majorHAnsi" w:cs="Times New Roman"/>
          <w:b/>
          <w:sz w:val="18"/>
          <w:szCs w:val="20"/>
          <w:lang w:val="en-US" w:bidi="hi-IN"/>
        </w:rPr>
        <w:t>xx</w:t>
      </w:r>
      <w:r w:rsidRPr="004D1F56">
        <w:rPr>
          <w:rFonts w:asciiTheme="majorHAnsi" w:eastAsia="Calibri" w:hAnsiTheme="majorHAnsi" w:cs="Times New Roman"/>
          <w:b/>
          <w:sz w:val="18"/>
          <w:szCs w:val="20"/>
          <w:lang w:val="en-US" w:bidi="hi-IN"/>
        </w:rPr>
        <w:t>):</w:t>
      </w:r>
      <w:r w:rsidR="00201FE8">
        <w:rPr>
          <w:rFonts w:asciiTheme="majorHAnsi" w:eastAsia="Calibri" w:hAnsiTheme="majorHAnsi" w:cs="Times New Roman"/>
          <w:b/>
          <w:sz w:val="18"/>
          <w:szCs w:val="20"/>
          <w:lang w:val="en-US" w:bidi="hi-IN"/>
        </w:rPr>
        <w:t xml:space="preserve"> </w:t>
      </w:r>
      <w:r w:rsidR="00975134">
        <w:rPr>
          <w:rFonts w:asciiTheme="majorHAnsi" w:eastAsia="Calibri" w:hAnsiTheme="majorHAnsi" w:cs="Times New Roman"/>
          <w:b/>
          <w:sz w:val="18"/>
          <w:szCs w:val="20"/>
          <w:lang w:val="en-US" w:bidi="hi-IN"/>
        </w:rPr>
        <w:t>xx</w:t>
      </w:r>
      <w:r w:rsidRPr="004D1F56">
        <w:rPr>
          <w:rFonts w:asciiTheme="majorHAnsi" w:eastAsia="Calibri" w:hAnsiTheme="majorHAnsi" w:cs="Times New Roman"/>
          <w:b/>
          <w:sz w:val="18"/>
          <w:szCs w:val="20"/>
          <w:lang w:val="en-US" w:bidi="hi-IN"/>
        </w:rPr>
        <w:t>-</w:t>
      </w:r>
      <w:r w:rsidR="00975134">
        <w:rPr>
          <w:rFonts w:asciiTheme="majorHAnsi" w:eastAsia="Calibri" w:hAnsiTheme="majorHAnsi" w:cs="Times New Roman"/>
          <w:b/>
          <w:sz w:val="18"/>
          <w:szCs w:val="20"/>
          <w:lang w:val="en-US" w:bidi="hi-IN"/>
        </w:rPr>
        <w:t>xx</w:t>
      </w:r>
      <w:r w:rsidR="00747F25" w:rsidRPr="004D1F56">
        <w:rPr>
          <w:rFonts w:asciiTheme="majorHAnsi" w:eastAsia="Calibri" w:hAnsiTheme="majorHAnsi" w:cs="Times New Roman"/>
          <w:b/>
          <w:sz w:val="18"/>
          <w:szCs w:val="20"/>
          <w:lang w:val="en-US" w:bidi="hi-IN"/>
        </w:rPr>
        <w:tab/>
      </w:r>
    </w:p>
    <w:p w14:paraId="519D96CF" w14:textId="23CC8AB7" w:rsidR="006D4AAA" w:rsidRPr="00C70ACE" w:rsidRDefault="006D4AAA" w:rsidP="007017BD">
      <w:pPr>
        <w:autoSpaceDE w:val="0"/>
        <w:autoSpaceDN w:val="0"/>
        <w:adjustRightInd w:val="0"/>
        <w:spacing w:after="160"/>
        <w:jc w:val="both"/>
        <w:rPr>
          <w:rFonts w:asciiTheme="majorHAnsi" w:hAnsiTheme="majorHAnsi"/>
          <w:sz w:val="18"/>
          <w:szCs w:val="18"/>
          <w:lang w:val="en-US"/>
        </w:rPr>
      </w:pPr>
      <w:r w:rsidRPr="00C70ACE">
        <w:rPr>
          <w:rFonts w:asciiTheme="majorHAnsi" w:hAnsiTheme="majorHAnsi"/>
          <w:sz w:val="18"/>
          <w:szCs w:val="18"/>
          <w:lang w:val="en-US"/>
        </w:rPr>
        <w:t>ARTICLE</w:t>
      </w:r>
      <w:r w:rsidR="00975134">
        <w:rPr>
          <w:rFonts w:asciiTheme="majorHAnsi" w:hAnsiTheme="majorHAnsi"/>
          <w:sz w:val="18"/>
          <w:szCs w:val="18"/>
          <w:lang w:val="en-US"/>
        </w:rPr>
        <w:t xml:space="preserve"> TYPE</w:t>
      </w:r>
    </w:p>
    <w:p w14:paraId="25AF60B6" w14:textId="4956983C" w:rsidR="00792532" w:rsidRPr="000E146C" w:rsidRDefault="00975134" w:rsidP="007017BD">
      <w:pPr>
        <w:shd w:val="clear" w:color="auto" w:fill="FFFFFF" w:themeFill="background1"/>
        <w:autoSpaceDE w:val="0"/>
        <w:autoSpaceDN w:val="0"/>
        <w:adjustRightInd w:val="0"/>
        <w:jc w:val="both"/>
        <w:rPr>
          <w:rFonts w:asciiTheme="majorHAnsi" w:eastAsia="Calibri" w:hAnsiTheme="majorHAnsi" w:cs="Times New Roman"/>
          <w:b/>
          <w:i/>
          <w:color w:val="000000" w:themeColor="text1"/>
          <w:sz w:val="22"/>
          <w:szCs w:val="18"/>
          <w:lang w:val="en-GB" w:bidi="hi-IN"/>
        </w:rPr>
      </w:pPr>
      <w:r w:rsidRPr="00975134">
        <w:rPr>
          <w:rFonts w:asciiTheme="majorHAnsi" w:eastAsia="Calibri" w:hAnsiTheme="majorHAnsi" w:cs="Times New Roman"/>
          <w:b/>
          <w:sz w:val="22"/>
          <w:szCs w:val="18"/>
          <w:lang w:val="en-GB" w:bidi="hi-IN"/>
        </w:rPr>
        <w:t>Title for paper submitted to</w:t>
      </w:r>
      <w:r>
        <w:rPr>
          <w:rFonts w:asciiTheme="majorHAnsi" w:eastAsia="Calibri" w:hAnsiTheme="majorHAnsi" w:cs="Times New Roman"/>
          <w:b/>
          <w:sz w:val="22"/>
          <w:szCs w:val="18"/>
          <w:lang w:val="en-GB" w:bidi="hi-IN"/>
        </w:rPr>
        <w:t xml:space="preserve"> </w:t>
      </w:r>
      <w:proofErr w:type="spellStart"/>
      <w:r>
        <w:rPr>
          <w:rFonts w:asciiTheme="majorHAnsi" w:eastAsia="Calibri" w:hAnsiTheme="majorHAnsi" w:cs="Times New Roman"/>
          <w:b/>
          <w:sz w:val="22"/>
          <w:szCs w:val="18"/>
          <w:lang w:val="en-GB" w:bidi="hi-IN"/>
        </w:rPr>
        <w:t>NewBioWorld</w:t>
      </w:r>
      <w:proofErr w:type="spellEnd"/>
    </w:p>
    <w:p w14:paraId="541DF3F7" w14:textId="534A655E" w:rsidR="00E86494" w:rsidRDefault="00975134" w:rsidP="004F3AD4">
      <w:pPr>
        <w:shd w:val="clear" w:color="auto" w:fill="FFFFFF" w:themeFill="background1"/>
        <w:autoSpaceDE w:val="0"/>
        <w:autoSpaceDN w:val="0"/>
        <w:adjustRightInd w:val="0"/>
        <w:spacing w:after="0"/>
        <w:jc w:val="both"/>
        <w:rPr>
          <w:rFonts w:asciiTheme="majorHAnsi" w:eastAsia="Calibri" w:hAnsiTheme="majorHAnsi" w:cs="Times New Roman"/>
          <w:color w:val="000000" w:themeColor="text1"/>
          <w:sz w:val="18"/>
          <w:szCs w:val="18"/>
          <w:vertAlign w:val="superscript"/>
          <w:lang w:val="en-GB" w:bidi="hi-IN"/>
        </w:rPr>
      </w:pPr>
      <w:r>
        <w:rPr>
          <w:rFonts w:asciiTheme="majorHAnsi" w:eastAsia="Calibri" w:hAnsiTheme="majorHAnsi" w:cs="Times New Roman"/>
          <w:color w:val="000000" w:themeColor="text1"/>
          <w:sz w:val="18"/>
          <w:szCs w:val="18"/>
          <w:lang w:val="en-GB" w:bidi="hi-IN"/>
        </w:rPr>
        <w:t>Author Name</w:t>
      </w:r>
      <w:r w:rsidR="006136B8" w:rsidRPr="006136B8">
        <w:rPr>
          <w:rFonts w:asciiTheme="majorHAnsi" w:eastAsia="Calibri" w:hAnsiTheme="majorHAnsi" w:cs="Times New Roman"/>
          <w:color w:val="000000" w:themeColor="text1"/>
          <w:sz w:val="18"/>
          <w:szCs w:val="18"/>
          <w:vertAlign w:val="superscript"/>
          <w:lang w:val="en-GB" w:bidi="hi-IN"/>
        </w:rPr>
        <w:t>1</w:t>
      </w:r>
      <w:r w:rsidR="00243041" w:rsidRPr="000E146C">
        <w:rPr>
          <w:rFonts w:asciiTheme="majorHAnsi" w:eastAsia="Calibri" w:hAnsiTheme="majorHAnsi" w:cs="Times New Roman"/>
          <w:color w:val="000000" w:themeColor="text1"/>
          <w:sz w:val="18"/>
          <w:szCs w:val="18"/>
          <w:lang w:val="en-GB" w:bidi="hi-IN"/>
        </w:rPr>
        <w:t xml:space="preserve">*, </w:t>
      </w:r>
      <w:r>
        <w:rPr>
          <w:rFonts w:asciiTheme="majorHAnsi" w:eastAsia="Calibri" w:hAnsiTheme="majorHAnsi" w:cs="Times New Roman"/>
          <w:color w:val="000000" w:themeColor="text1"/>
          <w:sz w:val="18"/>
          <w:szCs w:val="18"/>
          <w:lang w:val="en-GB" w:bidi="hi-IN"/>
        </w:rPr>
        <w:t>Author Name</w:t>
      </w:r>
      <w:r w:rsidR="006136B8" w:rsidRPr="006136B8">
        <w:rPr>
          <w:rFonts w:asciiTheme="majorHAnsi" w:eastAsia="Calibri" w:hAnsiTheme="majorHAnsi" w:cs="Times New Roman"/>
          <w:color w:val="000000" w:themeColor="text1"/>
          <w:sz w:val="18"/>
          <w:szCs w:val="18"/>
          <w:vertAlign w:val="superscript"/>
          <w:lang w:val="en-GB" w:bidi="hi-IN"/>
        </w:rPr>
        <w:t>2</w:t>
      </w:r>
      <w:r w:rsidRPr="000E146C">
        <w:rPr>
          <w:rFonts w:asciiTheme="majorHAnsi" w:eastAsia="Calibri" w:hAnsiTheme="majorHAnsi" w:cs="Times New Roman"/>
          <w:color w:val="000000" w:themeColor="text1"/>
          <w:sz w:val="18"/>
          <w:szCs w:val="18"/>
          <w:lang w:val="en-GB" w:bidi="hi-IN"/>
        </w:rPr>
        <w:t xml:space="preserve"> </w:t>
      </w:r>
      <w:r w:rsidR="00243041" w:rsidRPr="000E146C">
        <w:rPr>
          <w:rFonts w:asciiTheme="majorHAnsi" w:eastAsia="Calibri" w:hAnsiTheme="majorHAnsi" w:cs="Times New Roman"/>
          <w:color w:val="000000" w:themeColor="text1"/>
          <w:sz w:val="18"/>
          <w:szCs w:val="18"/>
          <w:lang w:val="en-GB" w:bidi="hi-IN"/>
        </w:rPr>
        <w:t xml:space="preserve">and </w:t>
      </w:r>
      <w:r>
        <w:rPr>
          <w:rFonts w:asciiTheme="majorHAnsi" w:eastAsia="Calibri" w:hAnsiTheme="majorHAnsi" w:cs="Times New Roman"/>
          <w:color w:val="000000" w:themeColor="text1"/>
          <w:sz w:val="18"/>
          <w:szCs w:val="18"/>
          <w:lang w:val="en-GB" w:bidi="hi-IN"/>
        </w:rPr>
        <w:t>Author Name</w:t>
      </w:r>
      <w:r w:rsidR="006136B8" w:rsidRPr="006136B8">
        <w:rPr>
          <w:rFonts w:asciiTheme="majorHAnsi" w:eastAsia="Calibri" w:hAnsiTheme="majorHAnsi" w:cs="Times New Roman"/>
          <w:color w:val="000000" w:themeColor="text1"/>
          <w:sz w:val="18"/>
          <w:szCs w:val="18"/>
          <w:vertAlign w:val="superscript"/>
          <w:lang w:val="en-GB" w:bidi="hi-IN"/>
        </w:rPr>
        <w:t>3</w:t>
      </w:r>
    </w:p>
    <w:p w14:paraId="117AF8F9" w14:textId="4468FD91" w:rsidR="00420DC8" w:rsidRPr="00420DC8" w:rsidRDefault="00420DC8" w:rsidP="00420DC8">
      <w:pPr>
        <w:shd w:val="clear" w:color="auto" w:fill="FFFFFF" w:themeFill="background1"/>
        <w:autoSpaceDE w:val="0"/>
        <w:autoSpaceDN w:val="0"/>
        <w:adjustRightInd w:val="0"/>
        <w:spacing w:after="0"/>
        <w:jc w:val="both"/>
        <w:rPr>
          <w:rFonts w:asciiTheme="majorHAnsi" w:eastAsia="Calibri" w:hAnsiTheme="majorHAnsi" w:cs="Times New Roman"/>
          <w:i/>
          <w:iCs/>
          <w:color w:val="000000" w:themeColor="text1"/>
          <w:sz w:val="18"/>
          <w:szCs w:val="18"/>
          <w:lang w:val="en-GB" w:bidi="hi-IN"/>
        </w:rPr>
      </w:pPr>
      <w:r w:rsidRPr="00420DC8">
        <w:rPr>
          <w:rFonts w:cs="Times New Roman"/>
          <w:bCs/>
          <w:i/>
          <w:iCs/>
          <w:color w:val="0000FF"/>
          <w:sz w:val="18"/>
          <w:szCs w:val="18"/>
        </w:rPr>
        <w:t xml:space="preserve">first author email id, second author email id, third author email id </w:t>
      </w:r>
    </w:p>
    <w:p w14:paraId="681FA57B" w14:textId="6EAD82AC" w:rsidR="00420DC8" w:rsidRPr="000E146C" w:rsidRDefault="00420DC8" w:rsidP="004F3AD4">
      <w:pPr>
        <w:shd w:val="clear" w:color="auto" w:fill="FFFFFF" w:themeFill="background1"/>
        <w:autoSpaceDE w:val="0"/>
        <w:autoSpaceDN w:val="0"/>
        <w:adjustRightInd w:val="0"/>
        <w:spacing w:after="0"/>
        <w:jc w:val="both"/>
        <w:rPr>
          <w:rFonts w:asciiTheme="majorHAnsi" w:eastAsia="Calibri" w:hAnsiTheme="majorHAnsi" w:cs="Times New Roman"/>
          <w:color w:val="000000" w:themeColor="text1"/>
          <w:sz w:val="18"/>
          <w:szCs w:val="18"/>
          <w:lang w:val="en-GB" w:bidi="hi-IN"/>
        </w:rPr>
      </w:pPr>
    </w:p>
    <w:p w14:paraId="617D810F" w14:textId="0B3DB3C0" w:rsidR="006136B8" w:rsidRPr="00DE4A57" w:rsidRDefault="006136B8" w:rsidP="006136B8">
      <w:pPr>
        <w:tabs>
          <w:tab w:val="left" w:pos="5103"/>
        </w:tabs>
        <w:spacing w:after="0" w:line="240" w:lineRule="auto"/>
        <w:ind w:right="26"/>
        <w:jc w:val="both"/>
        <w:rPr>
          <w:rFonts w:cs="Times New Roman"/>
          <w:bCs/>
          <w:sz w:val="18"/>
          <w:szCs w:val="18"/>
        </w:rPr>
      </w:pPr>
      <w:r>
        <w:rPr>
          <w:rFonts w:cs="Times New Roman"/>
          <w:bCs/>
          <w:sz w:val="18"/>
          <w:szCs w:val="18"/>
          <w:vertAlign w:val="superscript"/>
        </w:rPr>
        <w:t>1</w:t>
      </w:r>
      <w:r w:rsidRPr="00DE4A57">
        <w:rPr>
          <w:rFonts w:cs="Times New Roman"/>
          <w:bCs/>
          <w:sz w:val="18"/>
          <w:szCs w:val="18"/>
        </w:rPr>
        <w:t>*</w:t>
      </w:r>
      <w:r w:rsidRPr="002653C7">
        <w:t xml:space="preserve"> </w:t>
      </w:r>
      <w:r w:rsidRPr="002653C7">
        <w:rPr>
          <w:rFonts w:cs="Times New Roman"/>
          <w:bCs/>
          <w:sz w:val="18"/>
          <w:szCs w:val="18"/>
        </w:rPr>
        <w:t>Department, Institute Name</w:t>
      </w:r>
      <w:r>
        <w:rPr>
          <w:rFonts w:cs="Times New Roman"/>
          <w:bCs/>
          <w:sz w:val="18"/>
          <w:szCs w:val="18"/>
        </w:rPr>
        <w:t xml:space="preserve"> and Address</w:t>
      </w:r>
      <w:r w:rsidRPr="00DE4A57">
        <w:rPr>
          <w:rFonts w:cs="Times New Roman"/>
          <w:bCs/>
          <w:sz w:val="18"/>
          <w:szCs w:val="18"/>
        </w:rPr>
        <w:t>.</w:t>
      </w:r>
    </w:p>
    <w:p w14:paraId="3BBB3ABA" w14:textId="77777777" w:rsidR="006136B8" w:rsidRDefault="006136B8" w:rsidP="006136B8">
      <w:pPr>
        <w:shd w:val="clear" w:color="auto" w:fill="FFFFFF" w:themeFill="background1"/>
        <w:autoSpaceDE w:val="0"/>
        <w:autoSpaceDN w:val="0"/>
        <w:adjustRightInd w:val="0"/>
        <w:spacing w:after="0"/>
        <w:jc w:val="both"/>
        <w:rPr>
          <w:rFonts w:cs="Times New Roman"/>
          <w:bCs/>
          <w:sz w:val="18"/>
          <w:szCs w:val="18"/>
        </w:rPr>
      </w:pPr>
      <w:r>
        <w:rPr>
          <w:rFonts w:cs="Times New Roman"/>
          <w:bCs/>
          <w:sz w:val="18"/>
          <w:szCs w:val="18"/>
          <w:vertAlign w:val="superscript"/>
        </w:rPr>
        <w:t>2</w:t>
      </w:r>
      <w:r w:rsidRPr="00DE4A57">
        <w:rPr>
          <w:rFonts w:cs="Times New Roman"/>
          <w:bCs/>
          <w:sz w:val="18"/>
          <w:szCs w:val="18"/>
          <w:vertAlign w:val="superscript"/>
        </w:rPr>
        <w:t xml:space="preserve"> </w:t>
      </w:r>
      <w:r w:rsidRPr="002653C7">
        <w:rPr>
          <w:rFonts w:cs="Times New Roman"/>
          <w:bCs/>
          <w:sz w:val="18"/>
          <w:szCs w:val="18"/>
        </w:rPr>
        <w:t>Department, Institute Name</w:t>
      </w:r>
      <w:r>
        <w:rPr>
          <w:rFonts w:cs="Times New Roman"/>
          <w:bCs/>
          <w:sz w:val="18"/>
          <w:szCs w:val="18"/>
        </w:rPr>
        <w:t xml:space="preserve"> and Address</w:t>
      </w:r>
      <w:r w:rsidRPr="00DE4A57">
        <w:rPr>
          <w:rFonts w:cs="Times New Roman"/>
          <w:bCs/>
          <w:sz w:val="18"/>
          <w:szCs w:val="18"/>
        </w:rPr>
        <w:t xml:space="preserve">. </w:t>
      </w:r>
    </w:p>
    <w:p w14:paraId="011AC708" w14:textId="11B120F7" w:rsidR="006136B8" w:rsidRDefault="00420DC8" w:rsidP="006136B8">
      <w:pPr>
        <w:shd w:val="clear" w:color="auto" w:fill="FFFFFF" w:themeFill="background1"/>
        <w:autoSpaceDE w:val="0"/>
        <w:autoSpaceDN w:val="0"/>
        <w:adjustRightInd w:val="0"/>
        <w:spacing w:after="160"/>
        <w:jc w:val="both"/>
        <w:rPr>
          <w:rFonts w:cs="Times New Roman"/>
          <w:bCs/>
          <w:sz w:val="18"/>
          <w:szCs w:val="18"/>
        </w:rPr>
      </w:pPr>
      <w:r>
        <w:rPr>
          <w:rFonts w:cs="Times New Roman"/>
          <w:bCs/>
          <w:sz w:val="18"/>
          <w:szCs w:val="18"/>
          <w:vertAlign w:val="superscript"/>
        </w:rPr>
        <w:t>3</w:t>
      </w:r>
      <w:r w:rsidR="006136B8" w:rsidRPr="00DE4A57">
        <w:rPr>
          <w:rFonts w:cs="Times New Roman"/>
          <w:bCs/>
          <w:sz w:val="18"/>
          <w:szCs w:val="18"/>
          <w:vertAlign w:val="superscript"/>
        </w:rPr>
        <w:t xml:space="preserve"> </w:t>
      </w:r>
      <w:r w:rsidR="006136B8" w:rsidRPr="002653C7">
        <w:rPr>
          <w:rFonts w:cs="Times New Roman"/>
          <w:bCs/>
          <w:sz w:val="18"/>
          <w:szCs w:val="18"/>
        </w:rPr>
        <w:t>Department, Institute Name</w:t>
      </w:r>
      <w:r w:rsidR="006136B8">
        <w:rPr>
          <w:rFonts w:cs="Times New Roman"/>
          <w:bCs/>
          <w:sz w:val="18"/>
          <w:szCs w:val="18"/>
        </w:rPr>
        <w:t xml:space="preserve"> and Address</w:t>
      </w:r>
      <w:r w:rsidR="006136B8" w:rsidRPr="00DE4A57">
        <w:rPr>
          <w:rFonts w:cs="Times New Roman"/>
          <w:bCs/>
          <w:sz w:val="18"/>
          <w:szCs w:val="18"/>
        </w:rPr>
        <w:t xml:space="preserve">. </w:t>
      </w:r>
    </w:p>
    <w:p w14:paraId="5C2336BB" w14:textId="42D0E2F4" w:rsidR="00E70107" w:rsidRDefault="00243041" w:rsidP="006136B8">
      <w:pPr>
        <w:shd w:val="clear" w:color="auto" w:fill="FFFFFF" w:themeFill="background1"/>
        <w:autoSpaceDE w:val="0"/>
        <w:autoSpaceDN w:val="0"/>
        <w:adjustRightInd w:val="0"/>
        <w:spacing w:after="160"/>
        <w:jc w:val="both"/>
        <w:rPr>
          <w:rFonts w:asciiTheme="majorHAnsi" w:eastAsia="Calibri" w:hAnsiTheme="majorHAnsi" w:cs="Times New Roman"/>
          <w:i/>
          <w:iCs/>
          <w:color w:val="0000FF"/>
          <w:sz w:val="18"/>
          <w:szCs w:val="18"/>
          <w:lang w:val="fr-FR" w:bidi="hi-IN"/>
        </w:rPr>
      </w:pPr>
      <w:r w:rsidRPr="000E146C">
        <w:rPr>
          <w:rFonts w:asciiTheme="majorHAnsi" w:eastAsia="Calibri" w:hAnsiTheme="majorHAnsi" w:cs="Times New Roman"/>
          <w:color w:val="000000" w:themeColor="text1"/>
          <w:sz w:val="18"/>
          <w:szCs w:val="18"/>
          <w:vertAlign w:val="superscript"/>
          <w:lang w:val="fr-FR" w:bidi="hi-IN"/>
        </w:rPr>
        <w:t>*</w:t>
      </w:r>
      <w:proofErr w:type="spellStart"/>
      <w:r w:rsidR="00420DC8" w:rsidRPr="00420DC8">
        <w:rPr>
          <w:rFonts w:asciiTheme="majorHAnsi" w:eastAsia="Calibri" w:hAnsiTheme="majorHAnsi" w:cs="Times New Roman"/>
          <w:color w:val="000000" w:themeColor="text1"/>
          <w:sz w:val="18"/>
          <w:szCs w:val="18"/>
          <w:lang w:val="fr-FR" w:bidi="hi-IN"/>
        </w:rPr>
        <w:t>Corresponding</w:t>
      </w:r>
      <w:proofErr w:type="spellEnd"/>
      <w:r w:rsidR="00420DC8" w:rsidRPr="00420DC8">
        <w:rPr>
          <w:rFonts w:asciiTheme="majorHAnsi" w:eastAsia="Calibri" w:hAnsiTheme="majorHAnsi" w:cs="Times New Roman"/>
          <w:color w:val="000000" w:themeColor="text1"/>
          <w:sz w:val="18"/>
          <w:szCs w:val="18"/>
          <w:lang w:val="fr-FR" w:bidi="hi-IN"/>
        </w:rPr>
        <w:t xml:space="preserve"> </w:t>
      </w:r>
      <w:proofErr w:type="spellStart"/>
      <w:r w:rsidR="00420DC8">
        <w:rPr>
          <w:rFonts w:asciiTheme="majorHAnsi" w:eastAsia="Calibri" w:hAnsiTheme="majorHAnsi" w:cs="Times New Roman"/>
          <w:color w:val="000000" w:themeColor="text1"/>
          <w:sz w:val="18"/>
          <w:szCs w:val="18"/>
          <w:lang w:val="fr-FR" w:bidi="hi-IN"/>
        </w:rPr>
        <w:t>Author</w:t>
      </w:r>
      <w:proofErr w:type="spellEnd"/>
      <w:r w:rsidR="00420DC8">
        <w:rPr>
          <w:rFonts w:asciiTheme="majorHAnsi" w:eastAsia="Calibri" w:hAnsiTheme="majorHAnsi" w:cs="Times New Roman"/>
          <w:color w:val="000000" w:themeColor="text1"/>
          <w:sz w:val="18"/>
          <w:szCs w:val="18"/>
          <w:lang w:val="fr-FR" w:bidi="hi-IN"/>
        </w:rPr>
        <w:t xml:space="preserve"> E</w:t>
      </w:r>
      <w:r w:rsidR="00E70107" w:rsidRPr="000E146C">
        <w:rPr>
          <w:rFonts w:asciiTheme="majorHAnsi" w:eastAsia="Calibri" w:hAnsiTheme="majorHAnsi" w:cs="Times New Roman"/>
          <w:color w:val="000000" w:themeColor="text1"/>
          <w:sz w:val="18"/>
          <w:szCs w:val="18"/>
          <w:lang w:val="fr-FR" w:bidi="hi-IN"/>
        </w:rPr>
        <w:t xml:space="preserve">mail- </w:t>
      </w:r>
      <w:hyperlink r:id="rId8" w:history="1">
        <w:r w:rsidR="006E1C8B" w:rsidRPr="00D75FC8">
          <w:rPr>
            <w:rStyle w:val="Hyperlink"/>
            <w:rFonts w:asciiTheme="majorHAnsi" w:eastAsia="Calibri" w:hAnsiTheme="majorHAnsi" w:cs="Times New Roman"/>
            <w:i/>
            <w:iCs/>
            <w:sz w:val="18"/>
            <w:szCs w:val="18"/>
            <w:lang w:val="fr-FR" w:bidi="hi-IN"/>
          </w:rPr>
          <w:t>abc@xyz.com</w:t>
        </w:r>
      </w:hyperlink>
    </w:p>
    <w:tbl>
      <w:tblPr>
        <w:tblStyle w:val="LightShading1"/>
        <w:tblW w:w="0" w:type="auto"/>
        <w:tblLook w:val="04A0" w:firstRow="1" w:lastRow="0" w:firstColumn="1" w:lastColumn="0" w:noHBand="0" w:noVBand="1"/>
      </w:tblPr>
      <w:tblGrid>
        <w:gridCol w:w="2165"/>
        <w:gridCol w:w="325"/>
        <w:gridCol w:w="6558"/>
      </w:tblGrid>
      <w:tr w:rsidR="006E1C8B" w:rsidRPr="000E146C" w14:paraId="515C403A" w14:textId="77777777" w:rsidTr="00E8229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90" w:type="dxa"/>
            <w:tcBorders>
              <w:top w:val="single" w:sz="4" w:space="0" w:color="auto"/>
              <w:bottom w:val="single" w:sz="4" w:space="0" w:color="auto"/>
            </w:tcBorders>
            <w:shd w:val="clear" w:color="auto" w:fill="auto"/>
          </w:tcPr>
          <w:p w14:paraId="631E02FF" w14:textId="77777777" w:rsidR="006E1C8B" w:rsidRPr="00C70ACE" w:rsidRDefault="006E1C8B" w:rsidP="006E1C8B">
            <w:pPr>
              <w:jc w:val="both"/>
              <w:rPr>
                <w:rFonts w:asciiTheme="majorHAnsi" w:hAnsiTheme="majorHAnsi" w:cs="Times New Roman"/>
                <w:b w:val="0"/>
                <w:sz w:val="18"/>
                <w:szCs w:val="18"/>
                <w:lang w:val="en-US"/>
              </w:rPr>
            </w:pPr>
            <w:r w:rsidRPr="00C70ACE">
              <w:rPr>
                <w:rFonts w:asciiTheme="majorHAnsi" w:hAnsiTheme="majorHAnsi" w:cs="Times New Roman"/>
                <w:b w:val="0"/>
                <w:sz w:val="18"/>
                <w:szCs w:val="18"/>
                <w:lang w:val="en-US"/>
              </w:rPr>
              <w:t>ARTICLE INFO</w:t>
            </w:r>
            <w:r>
              <w:rPr>
                <w:rFonts w:asciiTheme="majorHAnsi" w:hAnsiTheme="majorHAnsi" w:cs="Times New Roman"/>
                <w:b w:val="0"/>
                <w:sz w:val="18"/>
                <w:szCs w:val="18"/>
                <w:lang w:val="en-US"/>
              </w:rPr>
              <w:t>RMATION</w:t>
            </w:r>
          </w:p>
        </w:tc>
        <w:tc>
          <w:tcPr>
            <w:tcW w:w="328" w:type="dxa"/>
            <w:tcBorders>
              <w:top w:val="single" w:sz="4" w:space="0" w:color="auto"/>
              <w:bottom w:val="nil"/>
            </w:tcBorders>
            <w:shd w:val="clear" w:color="auto" w:fill="auto"/>
          </w:tcPr>
          <w:p w14:paraId="1165CAC7" w14:textId="77777777" w:rsidR="006E1C8B" w:rsidRPr="00C70ACE" w:rsidRDefault="006E1C8B" w:rsidP="006E1C8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lang w:val="en-US"/>
              </w:rPr>
            </w:pPr>
          </w:p>
        </w:tc>
        <w:tc>
          <w:tcPr>
            <w:tcW w:w="6724" w:type="dxa"/>
            <w:tcBorders>
              <w:top w:val="single" w:sz="4" w:space="0" w:color="auto"/>
              <w:bottom w:val="single" w:sz="4" w:space="0" w:color="auto"/>
            </w:tcBorders>
            <w:shd w:val="clear" w:color="auto" w:fill="auto"/>
          </w:tcPr>
          <w:p w14:paraId="0920FB7B" w14:textId="77777777" w:rsidR="006E1C8B" w:rsidRPr="00C70ACE" w:rsidRDefault="006E1C8B" w:rsidP="006E1C8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lang w:val="en-US"/>
              </w:rPr>
            </w:pPr>
            <w:r w:rsidRPr="00C70ACE">
              <w:rPr>
                <w:rFonts w:asciiTheme="majorHAnsi" w:hAnsiTheme="majorHAnsi" w:cs="Times New Roman"/>
                <w:b w:val="0"/>
                <w:sz w:val="18"/>
                <w:szCs w:val="18"/>
                <w:lang w:val="en-US"/>
              </w:rPr>
              <w:t>ABSTRACT</w:t>
            </w:r>
          </w:p>
        </w:tc>
      </w:tr>
      <w:tr w:rsidR="006E1C8B" w:rsidRPr="000E146C" w14:paraId="48D96659" w14:textId="77777777" w:rsidTr="00E82297">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2190" w:type="dxa"/>
            <w:vMerge w:val="restart"/>
            <w:tcBorders>
              <w:top w:val="single" w:sz="4" w:space="0" w:color="auto"/>
            </w:tcBorders>
            <w:shd w:val="clear" w:color="auto" w:fill="auto"/>
          </w:tcPr>
          <w:p w14:paraId="5B18C0CB" w14:textId="77777777" w:rsidR="006E1C8B" w:rsidRPr="000E146C" w:rsidRDefault="006E1C8B" w:rsidP="006E1C8B">
            <w:pPr>
              <w:rPr>
                <w:rFonts w:asciiTheme="majorHAnsi" w:hAnsiTheme="majorHAnsi" w:cs="Times New Roman"/>
                <w:b w:val="0"/>
                <w:sz w:val="18"/>
                <w:szCs w:val="18"/>
              </w:rPr>
            </w:pPr>
            <w:r w:rsidRPr="000E146C">
              <w:rPr>
                <w:rFonts w:asciiTheme="majorHAnsi" w:hAnsiTheme="majorHAnsi" w:cs="Times New Roman"/>
                <w:b w:val="0"/>
                <w:sz w:val="18"/>
                <w:szCs w:val="18"/>
              </w:rPr>
              <w:t>Article history:</w:t>
            </w:r>
          </w:p>
          <w:p w14:paraId="5FA90FC6" w14:textId="77777777" w:rsidR="006E1C8B" w:rsidRPr="0049083B" w:rsidRDefault="006E1C8B" w:rsidP="006E1C8B">
            <w:pPr>
              <w:rPr>
                <w:rFonts w:asciiTheme="majorHAnsi" w:hAnsiTheme="majorHAnsi" w:cs="Times New Roman"/>
                <w:b w:val="0"/>
                <w:sz w:val="18"/>
                <w:szCs w:val="18"/>
              </w:rPr>
            </w:pPr>
            <w:r w:rsidRPr="0049083B">
              <w:rPr>
                <w:rFonts w:asciiTheme="majorHAnsi" w:hAnsiTheme="majorHAnsi" w:cs="Times New Roman"/>
                <w:b w:val="0"/>
                <w:sz w:val="18"/>
                <w:szCs w:val="18"/>
              </w:rPr>
              <w:t xml:space="preserve">Received </w:t>
            </w:r>
          </w:p>
          <w:p w14:paraId="73CF0B93" w14:textId="77777777" w:rsidR="006E1C8B" w:rsidRPr="000E146C" w:rsidRDefault="006E1C8B" w:rsidP="006E1C8B">
            <w:pPr>
              <w:rPr>
                <w:rFonts w:asciiTheme="majorHAnsi" w:hAnsiTheme="majorHAnsi" w:cs="Times New Roman"/>
                <w:b w:val="0"/>
                <w:sz w:val="18"/>
                <w:szCs w:val="18"/>
              </w:rPr>
            </w:pPr>
            <w:r>
              <w:rPr>
                <w:rFonts w:asciiTheme="majorHAnsi" w:hAnsiTheme="majorHAnsi" w:cs="Times New Roman"/>
                <w:b w:val="0"/>
                <w:sz w:val="18"/>
                <w:szCs w:val="18"/>
              </w:rPr>
              <w:t>xx-xxx-</w:t>
            </w:r>
            <w:proofErr w:type="spellStart"/>
            <w:r>
              <w:rPr>
                <w:rFonts w:asciiTheme="majorHAnsi" w:hAnsiTheme="majorHAnsi" w:cs="Times New Roman"/>
                <w:b w:val="0"/>
                <w:sz w:val="18"/>
                <w:szCs w:val="18"/>
              </w:rPr>
              <w:t>xxxx</w:t>
            </w:r>
            <w:proofErr w:type="spellEnd"/>
          </w:p>
          <w:p w14:paraId="68FBEEC6" w14:textId="77777777" w:rsidR="006E1C8B" w:rsidRPr="000E146C" w:rsidRDefault="006E1C8B" w:rsidP="006E1C8B">
            <w:pPr>
              <w:rPr>
                <w:rFonts w:asciiTheme="majorHAnsi" w:hAnsiTheme="majorHAnsi" w:cs="Times New Roman"/>
                <w:b w:val="0"/>
                <w:sz w:val="18"/>
                <w:szCs w:val="18"/>
              </w:rPr>
            </w:pPr>
            <w:r w:rsidRPr="000E146C">
              <w:rPr>
                <w:rFonts w:asciiTheme="majorHAnsi" w:hAnsiTheme="majorHAnsi" w:cs="Times New Roman"/>
                <w:b w:val="0"/>
                <w:sz w:val="18"/>
                <w:szCs w:val="18"/>
              </w:rPr>
              <w:t>Received in revised form</w:t>
            </w:r>
          </w:p>
          <w:p w14:paraId="2404232F" w14:textId="77777777" w:rsidR="006E1C8B" w:rsidRPr="000E146C" w:rsidRDefault="006E1C8B" w:rsidP="006E1C8B">
            <w:pPr>
              <w:rPr>
                <w:rFonts w:asciiTheme="majorHAnsi" w:hAnsiTheme="majorHAnsi" w:cs="Times New Roman"/>
                <w:b w:val="0"/>
                <w:sz w:val="18"/>
                <w:szCs w:val="18"/>
              </w:rPr>
            </w:pPr>
            <w:r>
              <w:rPr>
                <w:rFonts w:asciiTheme="majorHAnsi" w:hAnsiTheme="majorHAnsi" w:cs="Times New Roman"/>
                <w:b w:val="0"/>
                <w:sz w:val="18"/>
                <w:szCs w:val="18"/>
              </w:rPr>
              <w:t>xx-xxx-</w:t>
            </w:r>
            <w:proofErr w:type="spellStart"/>
            <w:r>
              <w:rPr>
                <w:rFonts w:asciiTheme="majorHAnsi" w:hAnsiTheme="majorHAnsi" w:cs="Times New Roman"/>
                <w:b w:val="0"/>
                <w:sz w:val="18"/>
                <w:szCs w:val="18"/>
              </w:rPr>
              <w:t>xxxx</w:t>
            </w:r>
            <w:proofErr w:type="spellEnd"/>
          </w:p>
          <w:p w14:paraId="4DC68236" w14:textId="77777777" w:rsidR="006E1C8B" w:rsidRDefault="006E1C8B" w:rsidP="006E1C8B">
            <w:pPr>
              <w:rPr>
                <w:rFonts w:asciiTheme="majorHAnsi" w:hAnsiTheme="majorHAnsi" w:cs="Times New Roman"/>
                <w:b w:val="0"/>
                <w:sz w:val="18"/>
                <w:szCs w:val="18"/>
              </w:rPr>
            </w:pPr>
            <w:r w:rsidRPr="000E146C">
              <w:rPr>
                <w:rFonts w:asciiTheme="majorHAnsi" w:hAnsiTheme="majorHAnsi" w:cs="Times New Roman"/>
                <w:b w:val="0"/>
                <w:sz w:val="18"/>
                <w:szCs w:val="18"/>
              </w:rPr>
              <w:t xml:space="preserve">Accepted </w:t>
            </w:r>
          </w:p>
          <w:p w14:paraId="537E3E0A" w14:textId="77777777" w:rsidR="006E1C8B" w:rsidRPr="00DE1264" w:rsidRDefault="006E1C8B" w:rsidP="006E1C8B">
            <w:pPr>
              <w:pBdr>
                <w:bottom w:val="single" w:sz="4" w:space="1" w:color="auto"/>
              </w:pBdr>
              <w:rPr>
                <w:rFonts w:asciiTheme="majorHAnsi" w:hAnsiTheme="majorHAnsi" w:cs="Times New Roman"/>
                <w:bCs w:val="0"/>
                <w:sz w:val="18"/>
                <w:szCs w:val="18"/>
              </w:rPr>
            </w:pPr>
            <w:r>
              <w:rPr>
                <w:rFonts w:asciiTheme="majorHAnsi" w:hAnsiTheme="majorHAnsi" w:cs="Times New Roman"/>
                <w:b w:val="0"/>
                <w:sz w:val="18"/>
                <w:szCs w:val="18"/>
              </w:rPr>
              <w:t>xx-xxx-</w:t>
            </w:r>
            <w:proofErr w:type="spellStart"/>
            <w:r>
              <w:rPr>
                <w:rFonts w:asciiTheme="majorHAnsi" w:hAnsiTheme="majorHAnsi" w:cs="Times New Roman"/>
                <w:b w:val="0"/>
                <w:sz w:val="18"/>
                <w:szCs w:val="18"/>
              </w:rPr>
              <w:t>xxxx</w:t>
            </w:r>
            <w:proofErr w:type="spellEnd"/>
          </w:p>
          <w:p w14:paraId="2D1ED91B" w14:textId="77777777" w:rsidR="006E1C8B" w:rsidRPr="000E146C" w:rsidRDefault="006E1C8B" w:rsidP="006E1C8B">
            <w:pPr>
              <w:autoSpaceDE w:val="0"/>
              <w:autoSpaceDN w:val="0"/>
              <w:adjustRightInd w:val="0"/>
              <w:jc w:val="both"/>
              <w:rPr>
                <w:rFonts w:asciiTheme="majorHAnsi" w:hAnsiTheme="majorHAnsi" w:cs="Times New Roman"/>
                <w:sz w:val="18"/>
                <w:szCs w:val="18"/>
              </w:rPr>
            </w:pPr>
            <w:r w:rsidRPr="000E146C">
              <w:rPr>
                <w:rFonts w:asciiTheme="majorHAnsi" w:hAnsiTheme="majorHAnsi" w:cs="Times New Roman"/>
                <w:sz w:val="18"/>
                <w:szCs w:val="18"/>
              </w:rPr>
              <w:t>Keywords:</w:t>
            </w:r>
          </w:p>
          <w:p w14:paraId="137BA1A0" w14:textId="77777777" w:rsidR="006E1C8B" w:rsidRPr="00BE0137" w:rsidRDefault="006E1C8B" w:rsidP="006E1C8B">
            <w:pPr>
              <w:tabs>
                <w:tab w:val="left" w:pos="993"/>
              </w:tabs>
              <w:rPr>
                <w:rFonts w:asciiTheme="majorHAnsi" w:hAnsiTheme="majorHAnsi" w:cs="Times New Roman"/>
                <w:b w:val="0"/>
                <w:sz w:val="18"/>
                <w:szCs w:val="18"/>
              </w:rPr>
            </w:pPr>
            <w:r w:rsidRPr="00BE0137">
              <w:rPr>
                <w:rFonts w:asciiTheme="majorHAnsi" w:hAnsiTheme="majorHAnsi" w:cs="Times New Roman"/>
                <w:b w:val="0"/>
                <w:sz w:val="18"/>
                <w:szCs w:val="18"/>
              </w:rPr>
              <w:t xml:space="preserve">First keyword, </w:t>
            </w:r>
          </w:p>
          <w:p w14:paraId="08F42F2D" w14:textId="77777777" w:rsidR="006E1C8B" w:rsidRPr="00BE0137" w:rsidRDefault="006E1C8B" w:rsidP="006E1C8B">
            <w:pPr>
              <w:tabs>
                <w:tab w:val="left" w:pos="993"/>
              </w:tabs>
              <w:rPr>
                <w:rFonts w:asciiTheme="majorHAnsi" w:hAnsiTheme="majorHAnsi" w:cs="Times New Roman"/>
                <w:b w:val="0"/>
                <w:sz w:val="18"/>
                <w:szCs w:val="18"/>
              </w:rPr>
            </w:pPr>
            <w:r w:rsidRPr="00BE0137">
              <w:rPr>
                <w:rFonts w:asciiTheme="majorHAnsi" w:hAnsiTheme="majorHAnsi" w:cs="Times New Roman"/>
                <w:b w:val="0"/>
                <w:sz w:val="18"/>
                <w:szCs w:val="18"/>
              </w:rPr>
              <w:t>Second keyword</w:t>
            </w:r>
          </w:p>
          <w:p w14:paraId="1AC27FBB" w14:textId="77777777" w:rsidR="006E1C8B" w:rsidRPr="00BE0137" w:rsidRDefault="006E1C8B" w:rsidP="006E1C8B">
            <w:pPr>
              <w:tabs>
                <w:tab w:val="left" w:pos="993"/>
              </w:tabs>
              <w:rPr>
                <w:rFonts w:asciiTheme="majorHAnsi" w:hAnsiTheme="majorHAnsi" w:cs="Times New Roman"/>
                <w:b w:val="0"/>
                <w:sz w:val="18"/>
                <w:szCs w:val="18"/>
              </w:rPr>
            </w:pPr>
            <w:r w:rsidRPr="00BE0137">
              <w:rPr>
                <w:rFonts w:asciiTheme="majorHAnsi" w:hAnsiTheme="majorHAnsi" w:cs="Times New Roman"/>
                <w:b w:val="0"/>
                <w:sz w:val="18"/>
                <w:szCs w:val="18"/>
              </w:rPr>
              <w:t>Third keyword,</w:t>
            </w:r>
          </w:p>
          <w:p w14:paraId="32AAED1F" w14:textId="77777777" w:rsidR="006E1C8B" w:rsidRPr="00BE0137" w:rsidRDefault="006E1C8B" w:rsidP="006E1C8B">
            <w:pPr>
              <w:tabs>
                <w:tab w:val="left" w:pos="993"/>
              </w:tabs>
              <w:rPr>
                <w:rFonts w:asciiTheme="majorHAnsi" w:hAnsiTheme="majorHAnsi" w:cs="Times New Roman"/>
                <w:b w:val="0"/>
                <w:sz w:val="18"/>
                <w:szCs w:val="18"/>
              </w:rPr>
            </w:pPr>
            <w:r w:rsidRPr="00BE0137">
              <w:rPr>
                <w:rFonts w:asciiTheme="majorHAnsi" w:hAnsiTheme="majorHAnsi" w:cs="Times New Roman"/>
                <w:b w:val="0"/>
                <w:sz w:val="18"/>
                <w:szCs w:val="18"/>
              </w:rPr>
              <w:t>Fourth keyword,</w:t>
            </w:r>
          </w:p>
          <w:p w14:paraId="62577CFA" w14:textId="77777777" w:rsidR="006E1C8B" w:rsidRPr="00BE0137" w:rsidRDefault="006E1C8B" w:rsidP="006E1C8B">
            <w:pPr>
              <w:tabs>
                <w:tab w:val="left" w:pos="993"/>
              </w:tabs>
              <w:rPr>
                <w:rFonts w:asciiTheme="majorHAnsi" w:hAnsiTheme="majorHAnsi" w:cs="Times New Roman"/>
                <w:b w:val="0"/>
                <w:sz w:val="18"/>
                <w:szCs w:val="18"/>
              </w:rPr>
            </w:pPr>
            <w:r w:rsidRPr="00BE0137">
              <w:rPr>
                <w:rFonts w:asciiTheme="majorHAnsi" w:hAnsiTheme="majorHAnsi" w:cs="Times New Roman"/>
                <w:b w:val="0"/>
                <w:sz w:val="18"/>
                <w:szCs w:val="18"/>
              </w:rPr>
              <w:t>Fifth keyword.</w:t>
            </w:r>
          </w:p>
          <w:p w14:paraId="51625DEF" w14:textId="77777777" w:rsidR="006E1C8B" w:rsidRPr="00DE1264" w:rsidRDefault="006E1C8B" w:rsidP="006E1C8B">
            <w:pPr>
              <w:tabs>
                <w:tab w:val="left" w:pos="993"/>
              </w:tabs>
              <w:rPr>
                <w:rFonts w:asciiTheme="majorHAnsi" w:hAnsiTheme="majorHAnsi" w:cs="Times New Roman"/>
                <w:b w:val="0"/>
                <w:sz w:val="18"/>
                <w:szCs w:val="18"/>
              </w:rPr>
            </w:pPr>
            <w:r w:rsidRPr="00BE0137">
              <w:rPr>
                <w:rFonts w:asciiTheme="majorHAnsi" w:hAnsiTheme="majorHAnsi" w:cs="Times New Roman"/>
                <w:b w:val="0"/>
                <w:sz w:val="18"/>
                <w:szCs w:val="18"/>
              </w:rPr>
              <w:t>(Mention 4-5 keywords)</w:t>
            </w:r>
            <w:r w:rsidRPr="000E146C">
              <w:rPr>
                <w:rFonts w:asciiTheme="majorHAnsi" w:hAnsiTheme="majorHAnsi" w:cs="Times New Roman"/>
                <w:b w:val="0"/>
                <w:sz w:val="18"/>
                <w:szCs w:val="18"/>
              </w:rPr>
              <w:t>.</w:t>
            </w:r>
          </w:p>
        </w:tc>
        <w:tc>
          <w:tcPr>
            <w:tcW w:w="328" w:type="dxa"/>
            <w:tcBorders>
              <w:top w:val="nil"/>
              <w:bottom w:val="nil"/>
            </w:tcBorders>
            <w:shd w:val="clear" w:color="auto" w:fill="auto"/>
          </w:tcPr>
          <w:p w14:paraId="45BA6EDE" w14:textId="77777777" w:rsidR="006E1C8B" w:rsidRPr="000E146C" w:rsidRDefault="006E1C8B" w:rsidP="006E1C8B">
            <w:pPr>
              <w:jc w:val="both"/>
              <w:cnfStyle w:val="000000100000" w:firstRow="0" w:lastRow="0" w:firstColumn="0" w:lastColumn="0" w:oddVBand="0" w:evenVBand="0" w:oddHBand="1" w:evenHBand="0" w:firstRowFirstColumn="0" w:firstRowLastColumn="0" w:lastRowFirstColumn="0" w:lastRowLastColumn="0"/>
              <w:rPr>
                <w:rFonts w:asciiTheme="majorHAnsi" w:eastAsia="TimesNewRoman" w:hAnsiTheme="majorHAnsi" w:cs="Times New Roman"/>
                <w:sz w:val="18"/>
                <w:szCs w:val="18"/>
                <w:lang w:val="en-US" w:bidi="hi-IN"/>
              </w:rPr>
            </w:pPr>
          </w:p>
        </w:tc>
        <w:tc>
          <w:tcPr>
            <w:tcW w:w="6724" w:type="dxa"/>
            <w:vMerge w:val="restart"/>
            <w:tcBorders>
              <w:top w:val="single" w:sz="4" w:space="0" w:color="auto"/>
            </w:tcBorders>
            <w:shd w:val="clear" w:color="auto" w:fill="auto"/>
          </w:tcPr>
          <w:p w14:paraId="1C3C1AB6" w14:textId="77777777" w:rsidR="006E1C8B" w:rsidRPr="000E146C" w:rsidRDefault="006E1C8B" w:rsidP="006E1C8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sz w:val="18"/>
                <w:szCs w:val="18"/>
              </w:rPr>
            </w:pPr>
            <w:r w:rsidRPr="00BE0137">
              <w:rPr>
                <w:rFonts w:asciiTheme="majorHAnsi" w:eastAsia="TimesNewRoman" w:hAnsiTheme="majorHAnsi" w:cs="Times New Roman"/>
                <w:i/>
                <w:sz w:val="18"/>
                <w:szCs w:val="18"/>
                <w:lang w:val="en-US" w:bidi="hi-IN"/>
              </w:rPr>
              <w:t>The abstract should be not more than 250 words, and organized in this structure: An opening sentence that sets the question that you address and is comprehensible to the general reader, background content specific to this study, results, and a concluding sentence.  It should be one paragraph only.</w:t>
            </w:r>
          </w:p>
        </w:tc>
      </w:tr>
      <w:tr w:rsidR="006E1C8B" w:rsidRPr="000E146C" w14:paraId="432469F6" w14:textId="77777777" w:rsidTr="00E82297">
        <w:trPr>
          <w:trHeight w:val="267"/>
        </w:trPr>
        <w:tc>
          <w:tcPr>
            <w:cnfStyle w:val="001000000000" w:firstRow="0" w:lastRow="0" w:firstColumn="1" w:lastColumn="0" w:oddVBand="0" w:evenVBand="0" w:oddHBand="0" w:evenHBand="0" w:firstRowFirstColumn="0" w:firstRowLastColumn="0" w:lastRowFirstColumn="0" w:lastRowLastColumn="0"/>
            <w:tcW w:w="2190" w:type="dxa"/>
            <w:vMerge/>
            <w:tcBorders>
              <w:bottom w:val="single" w:sz="4" w:space="0" w:color="auto"/>
            </w:tcBorders>
            <w:shd w:val="clear" w:color="auto" w:fill="auto"/>
          </w:tcPr>
          <w:p w14:paraId="573840F1" w14:textId="77777777" w:rsidR="006E1C8B" w:rsidRPr="000E146C" w:rsidRDefault="006E1C8B" w:rsidP="00E82297">
            <w:pPr>
              <w:tabs>
                <w:tab w:val="left" w:pos="993"/>
              </w:tabs>
              <w:rPr>
                <w:rFonts w:asciiTheme="majorHAnsi" w:hAnsiTheme="majorHAnsi" w:cs="Times New Roman"/>
                <w:b w:val="0"/>
                <w:sz w:val="18"/>
                <w:szCs w:val="18"/>
                <w:lang w:val="en-US"/>
              </w:rPr>
            </w:pPr>
          </w:p>
        </w:tc>
        <w:tc>
          <w:tcPr>
            <w:tcW w:w="328" w:type="dxa"/>
            <w:tcBorders>
              <w:top w:val="nil"/>
              <w:bottom w:val="single" w:sz="4" w:space="0" w:color="auto"/>
            </w:tcBorders>
            <w:shd w:val="clear" w:color="auto" w:fill="auto"/>
          </w:tcPr>
          <w:p w14:paraId="24204AE0" w14:textId="77777777" w:rsidR="006E1C8B" w:rsidRPr="000E146C" w:rsidRDefault="006E1C8B" w:rsidP="00E8229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sz w:val="18"/>
                <w:szCs w:val="18"/>
                <w:lang w:val="en-US"/>
              </w:rPr>
            </w:pPr>
          </w:p>
        </w:tc>
        <w:tc>
          <w:tcPr>
            <w:tcW w:w="6724" w:type="dxa"/>
            <w:vMerge/>
            <w:tcBorders>
              <w:bottom w:val="single" w:sz="4" w:space="0" w:color="auto"/>
            </w:tcBorders>
            <w:shd w:val="clear" w:color="auto" w:fill="auto"/>
          </w:tcPr>
          <w:p w14:paraId="05E52761" w14:textId="77777777" w:rsidR="006E1C8B" w:rsidRPr="000E146C" w:rsidRDefault="006E1C8B" w:rsidP="00E8229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sz w:val="18"/>
                <w:szCs w:val="18"/>
                <w:lang w:val="en-US"/>
              </w:rPr>
            </w:pPr>
          </w:p>
        </w:tc>
      </w:tr>
    </w:tbl>
    <w:p w14:paraId="4D5A2EE3" w14:textId="77777777" w:rsidR="006E1C8B" w:rsidRDefault="006E1C8B" w:rsidP="006E1C8B">
      <w:pPr>
        <w:spacing w:line="240" w:lineRule="auto"/>
        <w:jc w:val="both"/>
        <w:rPr>
          <w:rFonts w:asciiTheme="majorHAnsi" w:hAnsiTheme="majorHAnsi" w:cs="Times New Roman"/>
          <w:b/>
          <w:sz w:val="18"/>
          <w:szCs w:val="18"/>
          <w:lang w:val="en-US"/>
        </w:rPr>
      </w:pPr>
    </w:p>
    <w:p w14:paraId="2386EDF3" w14:textId="6689BE66" w:rsidR="006E1C8B" w:rsidRPr="006E1C8B" w:rsidRDefault="006E1C8B" w:rsidP="006E1C8B">
      <w:pPr>
        <w:spacing w:line="240" w:lineRule="auto"/>
        <w:jc w:val="both"/>
        <w:rPr>
          <w:rFonts w:asciiTheme="majorHAnsi" w:hAnsiTheme="majorHAnsi" w:cs="Times New Roman"/>
          <w:b/>
          <w:sz w:val="18"/>
          <w:szCs w:val="18"/>
          <w:lang w:val="en-US"/>
        </w:rPr>
      </w:pPr>
      <w:r w:rsidRPr="006E1C8B">
        <w:rPr>
          <w:rFonts w:asciiTheme="majorHAnsi" w:hAnsiTheme="majorHAnsi" w:cs="Times New Roman"/>
          <w:b/>
          <w:sz w:val="18"/>
          <w:szCs w:val="18"/>
          <w:lang w:val="en-US"/>
        </w:rPr>
        <w:t>Graphical Abstract:</w:t>
      </w:r>
    </w:p>
    <w:p w14:paraId="0A634C43" w14:textId="77777777" w:rsidR="006E1C8B" w:rsidRDefault="006E1C8B" w:rsidP="006E1C8B">
      <w:pPr>
        <w:spacing w:after="0" w:line="240" w:lineRule="auto"/>
        <w:jc w:val="center"/>
        <w:rPr>
          <w:rFonts w:cs="Times New Roman"/>
          <w:szCs w:val="24"/>
        </w:rPr>
      </w:pPr>
      <w:r>
        <w:rPr>
          <w:b/>
          <w:noProof/>
        </w:rPr>
        <w:drawing>
          <wp:inline distT="0" distB="0" distL="0" distR="0" wp14:anchorId="1E7156AC" wp14:editId="7D16BE07">
            <wp:extent cx="3733800" cy="226374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2072" cy="2280890"/>
                    </a:xfrm>
                    <a:prstGeom prst="rect">
                      <a:avLst/>
                    </a:prstGeom>
                    <a:noFill/>
                  </pic:spPr>
                </pic:pic>
              </a:graphicData>
            </a:graphic>
          </wp:inline>
        </w:drawing>
      </w:r>
    </w:p>
    <w:p w14:paraId="65072931" w14:textId="77777777" w:rsidR="0092544E" w:rsidRPr="000E146C" w:rsidRDefault="0092544E" w:rsidP="00F35B24">
      <w:pPr>
        <w:spacing w:line="240" w:lineRule="auto"/>
        <w:jc w:val="both"/>
        <w:rPr>
          <w:rFonts w:asciiTheme="majorHAnsi" w:hAnsiTheme="majorHAnsi" w:cs="Times New Roman"/>
          <w:b/>
          <w:sz w:val="18"/>
          <w:szCs w:val="18"/>
          <w:lang w:val="en-US"/>
        </w:rPr>
        <w:sectPr w:rsidR="0092544E" w:rsidRPr="000E146C" w:rsidSect="00C747EE">
          <w:headerReference w:type="default" r:id="rId10"/>
          <w:footerReference w:type="default" r:id="rId11"/>
          <w:footerReference w:type="first" r:id="rId12"/>
          <w:type w:val="continuous"/>
          <w:pgSz w:w="11906" w:h="16838"/>
          <w:pgMar w:top="494" w:right="1418" w:bottom="1418" w:left="1440" w:header="708" w:footer="708" w:gutter="0"/>
          <w:cols w:space="286"/>
          <w:docGrid w:linePitch="360"/>
        </w:sectPr>
      </w:pPr>
    </w:p>
    <w:p w14:paraId="5EC4166A" w14:textId="77777777" w:rsidR="00C27040" w:rsidRPr="000E146C" w:rsidRDefault="0092544E" w:rsidP="0045390B">
      <w:pPr>
        <w:spacing w:line="240" w:lineRule="auto"/>
        <w:jc w:val="both"/>
        <w:rPr>
          <w:rFonts w:asciiTheme="majorHAnsi" w:hAnsiTheme="majorHAnsi" w:cs="Times New Roman"/>
          <w:b/>
          <w:sz w:val="18"/>
          <w:szCs w:val="18"/>
          <w:lang w:val="en-US"/>
        </w:rPr>
      </w:pPr>
      <w:r w:rsidRPr="000E146C">
        <w:rPr>
          <w:rFonts w:asciiTheme="majorHAnsi" w:hAnsiTheme="majorHAnsi" w:cs="Times New Roman"/>
          <w:b/>
          <w:sz w:val="18"/>
          <w:szCs w:val="18"/>
          <w:lang w:val="en-US"/>
        </w:rPr>
        <w:t>Introduction</w:t>
      </w:r>
    </w:p>
    <w:p w14:paraId="6FFC4F21" w14:textId="64809BDC" w:rsidR="00B01101" w:rsidRDefault="00B01101" w:rsidP="0045390B">
      <w:pPr>
        <w:spacing w:after="120" w:line="240" w:lineRule="auto"/>
        <w:jc w:val="both"/>
        <w:rPr>
          <w:rFonts w:asciiTheme="majorHAnsi" w:hAnsiTheme="majorHAnsi" w:cs="Times New Roman"/>
          <w:sz w:val="18"/>
          <w:szCs w:val="18"/>
          <w:lang w:val="en-US"/>
        </w:rPr>
      </w:pPr>
      <w:r w:rsidRPr="00B01101">
        <w:rPr>
          <w:rFonts w:asciiTheme="majorHAnsi" w:hAnsiTheme="majorHAnsi" w:cs="Times New Roman"/>
          <w:sz w:val="18"/>
          <w:szCs w:val="18"/>
          <w:lang w:val="en-US"/>
        </w:rPr>
        <w:t>In Introduction you can mention the introduction about your research</w:t>
      </w:r>
    </w:p>
    <w:p w14:paraId="685219A1" w14:textId="77777777" w:rsidR="00B6176A" w:rsidRPr="00B6176A" w:rsidRDefault="00B6176A" w:rsidP="0045390B">
      <w:pPr>
        <w:spacing w:line="240" w:lineRule="auto"/>
        <w:jc w:val="both"/>
        <w:rPr>
          <w:rFonts w:asciiTheme="majorHAnsi" w:hAnsiTheme="majorHAnsi" w:cs="Times New Roman"/>
          <w:b/>
          <w:sz w:val="18"/>
          <w:szCs w:val="18"/>
          <w:lang w:val="en-US"/>
        </w:rPr>
      </w:pPr>
      <w:r w:rsidRPr="00B6176A">
        <w:rPr>
          <w:rFonts w:asciiTheme="majorHAnsi" w:hAnsiTheme="majorHAnsi" w:cs="Times New Roman"/>
          <w:b/>
          <w:sz w:val="18"/>
          <w:szCs w:val="18"/>
          <w:lang w:val="en-US"/>
        </w:rPr>
        <w:t>Literature Review</w:t>
      </w:r>
    </w:p>
    <w:p w14:paraId="30AE2210" w14:textId="77777777" w:rsidR="00B6176A" w:rsidRPr="0045390B" w:rsidRDefault="00B6176A" w:rsidP="0045390B">
      <w:pPr>
        <w:spacing w:after="120" w:line="240" w:lineRule="auto"/>
        <w:jc w:val="both"/>
        <w:rPr>
          <w:rFonts w:asciiTheme="majorHAnsi" w:hAnsiTheme="majorHAnsi" w:cs="Times New Roman"/>
          <w:sz w:val="18"/>
          <w:szCs w:val="18"/>
        </w:rPr>
      </w:pPr>
      <w:r w:rsidRPr="0045390B">
        <w:rPr>
          <w:rFonts w:asciiTheme="majorHAnsi" w:hAnsiTheme="majorHAnsi" w:cs="Times New Roman"/>
          <w:sz w:val="18"/>
          <w:szCs w:val="18"/>
        </w:rPr>
        <w:t xml:space="preserve">Comprehensive literature should be reported relevant to the presented study. </w:t>
      </w:r>
    </w:p>
    <w:p w14:paraId="235D7ADC" w14:textId="77777777" w:rsidR="00B6176A" w:rsidRPr="00B6176A" w:rsidRDefault="00B6176A" w:rsidP="0045390B">
      <w:pPr>
        <w:spacing w:line="240" w:lineRule="auto"/>
        <w:jc w:val="both"/>
        <w:rPr>
          <w:rFonts w:asciiTheme="majorHAnsi" w:hAnsiTheme="majorHAnsi" w:cs="Times New Roman"/>
          <w:b/>
          <w:sz w:val="18"/>
          <w:szCs w:val="18"/>
          <w:lang w:val="en-US"/>
        </w:rPr>
      </w:pPr>
      <w:r w:rsidRPr="00B6176A">
        <w:rPr>
          <w:rFonts w:asciiTheme="majorHAnsi" w:hAnsiTheme="majorHAnsi" w:cs="Times New Roman"/>
          <w:b/>
          <w:sz w:val="18"/>
          <w:szCs w:val="18"/>
          <w:lang w:val="en-US"/>
        </w:rPr>
        <w:t>Materials and Methods</w:t>
      </w:r>
    </w:p>
    <w:p w14:paraId="543F027E" w14:textId="77777777" w:rsidR="00B6176A" w:rsidRPr="000A24DB" w:rsidRDefault="00B6176A" w:rsidP="0045390B">
      <w:pPr>
        <w:spacing w:after="120" w:line="240" w:lineRule="auto"/>
        <w:jc w:val="both"/>
        <w:rPr>
          <w:rFonts w:asciiTheme="majorHAnsi" w:hAnsiTheme="majorHAnsi" w:cs="Times New Roman"/>
          <w:sz w:val="18"/>
          <w:szCs w:val="18"/>
        </w:rPr>
      </w:pPr>
      <w:r w:rsidRPr="000A24DB">
        <w:rPr>
          <w:rFonts w:asciiTheme="majorHAnsi" w:hAnsiTheme="majorHAnsi" w:cs="Times New Roman"/>
          <w:sz w:val="18"/>
          <w:szCs w:val="18"/>
        </w:rPr>
        <w:t>Can include the Materials and Methods here. Additional references should be cited here and included in the main reference list.</w:t>
      </w:r>
    </w:p>
    <w:p w14:paraId="104F7AF0" w14:textId="67FF13FA" w:rsidR="00B6176A" w:rsidRPr="000A24DB" w:rsidRDefault="00B6176A" w:rsidP="00B6176A">
      <w:pPr>
        <w:spacing w:after="120" w:line="240" w:lineRule="auto"/>
        <w:jc w:val="both"/>
        <w:rPr>
          <w:rFonts w:asciiTheme="majorHAnsi" w:hAnsiTheme="majorHAnsi" w:cs="Times New Roman"/>
          <w:sz w:val="18"/>
          <w:szCs w:val="18"/>
        </w:rPr>
      </w:pPr>
      <w:r w:rsidRPr="000A24DB">
        <w:rPr>
          <w:rFonts w:asciiTheme="majorHAnsi" w:hAnsiTheme="majorHAnsi" w:cs="Times New Roman"/>
          <w:sz w:val="18"/>
          <w:szCs w:val="18"/>
        </w:rPr>
        <w:t xml:space="preserve">If equations were used it should be converted by using MS Office equation editor and pasted as image at proper place. All equations should be grouped or may be prepared using equation editor software. Following are the example of equation you use in your article.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336"/>
      </w:tblGrid>
      <w:tr w:rsidR="00B6176A" w14:paraId="722E6E0F" w14:textId="77777777" w:rsidTr="00E82297">
        <w:trPr>
          <w:trHeight w:val="20"/>
          <w:jc w:val="center"/>
        </w:trPr>
        <w:tc>
          <w:tcPr>
            <w:tcW w:w="4737" w:type="pct"/>
            <w:vAlign w:val="center"/>
            <w:hideMark/>
          </w:tcPr>
          <w:p w14:paraId="542BF086" w14:textId="77777777" w:rsidR="00B6176A" w:rsidRPr="00E00E93" w:rsidRDefault="00B6176A" w:rsidP="00E82297">
            <w:pPr>
              <w:spacing w:line="276" w:lineRule="auto"/>
              <w:ind w:left="-108"/>
              <w:jc w:val="right"/>
              <w:rPr>
                <w:rFonts w:cs="Times New Roman"/>
                <w:bCs/>
                <w:sz w:val="18"/>
                <w:szCs w:val="18"/>
                <w:lang w:eastAsia="de-DE"/>
              </w:rPr>
            </w:pPr>
            <m:oMathPara>
              <m:oMathParaPr>
                <m:jc m:val="center"/>
              </m:oMathParaPr>
              <m:oMath>
                <m:r>
                  <w:rPr>
                    <w:rFonts w:ascii="Cambria Math" w:hAnsi="Cambria Math" w:cs="Times New Roman"/>
                    <w:sz w:val="18"/>
                    <w:szCs w:val="18"/>
                    <w:lang w:eastAsia="de-DE"/>
                  </w:rPr>
                  <m:t>I</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X.X</m:t>
                    </m:r>
                  </m:e>
                </m:d>
                <m:r>
                  <w:rPr>
                    <w:rFonts w:ascii="Cambria Math" w:hAnsi="Cambria Math" w:cs="Times New Roman"/>
                    <w:sz w:val="18"/>
                    <w:szCs w:val="18"/>
                    <w:lang w:eastAsia="de-DE"/>
                  </w:rPr>
                  <m:t>=</m:t>
                </m:r>
                <m:nary>
                  <m:naryPr>
                    <m:chr m:val="∑"/>
                    <m:limLoc m:val="undOvr"/>
                    <m:subHide m:val="1"/>
                    <m:supHide m:val="1"/>
                    <m:ctrlPr>
                      <w:rPr>
                        <w:rFonts w:ascii="Cambria Math" w:hAnsi="Cambria Math" w:cs="Times New Roman"/>
                        <w:i/>
                        <w:sz w:val="18"/>
                        <w:szCs w:val="18"/>
                        <w:lang w:eastAsia="de-DE"/>
                      </w:rPr>
                    </m:ctrlPr>
                  </m:naryPr>
                  <m:sub/>
                  <m:sup/>
                  <m:e>
                    <m:r>
                      <w:rPr>
                        <w:rFonts w:ascii="Cambria Math" w:hAnsi="Cambria Math" w:cs="Times New Roman"/>
                        <w:sz w:val="18"/>
                        <w:szCs w:val="18"/>
                        <w:lang w:eastAsia="de-DE"/>
                      </w:rPr>
                      <m:t>P x.y</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X.Y</m:t>
                        </m:r>
                      </m:e>
                    </m:d>
                    <m:func>
                      <m:funcPr>
                        <m:ctrlPr>
                          <w:rPr>
                            <w:rFonts w:ascii="Cambria Math" w:hAnsi="Cambria Math" w:cs="Times New Roman"/>
                            <w:i/>
                            <w:sz w:val="18"/>
                            <w:szCs w:val="18"/>
                            <w:lang w:eastAsia="de-DE"/>
                          </w:rPr>
                        </m:ctrlPr>
                      </m:funcPr>
                      <m:fName>
                        <m:sSub>
                          <m:sSubPr>
                            <m:ctrlPr>
                              <w:rPr>
                                <w:rFonts w:ascii="Cambria Math" w:hAnsi="Cambria Math" w:cs="Times New Roman"/>
                                <w:i/>
                                <w:sz w:val="18"/>
                                <w:szCs w:val="18"/>
                                <w:lang w:eastAsia="de-DE"/>
                              </w:rPr>
                            </m:ctrlPr>
                          </m:sSubPr>
                          <m:e>
                            <m:r>
                              <m:rPr>
                                <m:sty m:val="p"/>
                              </m:rPr>
                              <w:rPr>
                                <w:rFonts w:ascii="Cambria Math" w:hAnsi="Cambria Math" w:cs="Times New Roman"/>
                                <w:sz w:val="18"/>
                                <w:szCs w:val="18"/>
                                <w:lang w:eastAsia="de-DE"/>
                              </w:rPr>
                              <m:t>log</m:t>
                            </m:r>
                            <m:ctrlPr>
                              <w:rPr>
                                <w:rFonts w:ascii="Cambria Math" w:hAnsi="Cambria Math" w:cs="Times New Roman"/>
                                <w:sz w:val="18"/>
                                <w:szCs w:val="18"/>
                                <w:lang w:eastAsia="de-DE"/>
                              </w:rPr>
                            </m:ctrlPr>
                          </m:e>
                          <m:sub>
                            <m:r>
                              <w:rPr>
                                <w:rFonts w:ascii="Cambria Math" w:hAnsi="Cambria Math" w:cs="Times New Roman"/>
                                <w:sz w:val="18"/>
                                <w:szCs w:val="18"/>
                                <w:lang w:eastAsia="de-DE"/>
                              </w:rPr>
                              <m:t>2</m:t>
                            </m:r>
                            <m:ctrlPr>
                              <w:rPr>
                                <w:rFonts w:ascii="Cambria Math" w:hAnsi="Cambria Math" w:cs="Times New Roman"/>
                                <w:sz w:val="18"/>
                                <w:szCs w:val="18"/>
                                <w:lang w:eastAsia="de-DE"/>
                              </w:rPr>
                            </m:ctrlPr>
                          </m:sub>
                        </m:sSub>
                      </m:fName>
                      <m:e>
                        <m:f>
                          <m:fPr>
                            <m:ctrlPr>
                              <w:rPr>
                                <w:rFonts w:ascii="Cambria Math" w:hAnsi="Cambria Math" w:cs="Times New Roman"/>
                                <w:i/>
                                <w:sz w:val="18"/>
                                <w:szCs w:val="18"/>
                                <w:lang w:eastAsia="de-DE"/>
                              </w:rPr>
                            </m:ctrlPr>
                          </m:fPr>
                          <m:num>
                            <m:r>
                              <w:rPr>
                                <w:rFonts w:ascii="Cambria Math" w:hAnsi="Cambria Math" w:cs="Times New Roman"/>
                                <w:sz w:val="18"/>
                                <w:szCs w:val="18"/>
                                <w:lang w:eastAsia="de-DE"/>
                              </w:rPr>
                              <m:t>p.XY(x.y)</m:t>
                            </m:r>
                          </m:num>
                          <m:den>
                            <m:r>
                              <w:rPr>
                                <w:rFonts w:ascii="Cambria Math" w:hAnsi="Cambria Math" w:cs="Times New Roman"/>
                                <w:sz w:val="18"/>
                                <w:szCs w:val="18"/>
                                <w:lang w:eastAsia="de-DE"/>
                              </w:rPr>
                              <m:t>PX.</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m:t>
                                </m:r>
                              </m:e>
                            </m:d>
                            <m:r>
                              <w:rPr>
                                <w:rFonts w:ascii="Cambria Math" w:hAnsi="Cambria Math" w:cs="Times New Roman"/>
                                <w:sz w:val="18"/>
                                <w:szCs w:val="18"/>
                                <w:lang w:eastAsia="de-DE"/>
                              </w:rPr>
                              <m:t>.P.Y(y)</m:t>
                            </m:r>
                          </m:den>
                        </m:f>
                      </m:e>
                    </m:func>
                  </m:e>
                </m:nary>
              </m:oMath>
            </m:oMathPara>
          </w:p>
        </w:tc>
        <w:tc>
          <w:tcPr>
            <w:tcW w:w="263" w:type="pct"/>
            <w:vAlign w:val="center"/>
            <w:hideMark/>
          </w:tcPr>
          <w:p w14:paraId="34B72C62" w14:textId="77777777" w:rsidR="00B6176A" w:rsidRDefault="00B6176A" w:rsidP="00E82297">
            <w:pPr>
              <w:spacing w:line="276" w:lineRule="auto"/>
              <w:ind w:left="-114" w:right="-108"/>
              <w:jc w:val="center"/>
              <w:rPr>
                <w:rFonts w:cs="Times New Roman"/>
                <w:bCs/>
                <w:sz w:val="20"/>
                <w:szCs w:val="20"/>
                <w:lang w:eastAsia="de-DE"/>
              </w:rPr>
            </w:pPr>
            <w:r>
              <w:rPr>
                <w:rFonts w:cs="Times New Roman"/>
                <w:bCs/>
                <w:sz w:val="20"/>
                <w:szCs w:val="20"/>
              </w:rPr>
              <w:t>(</w:t>
            </w:r>
            <w:r>
              <w:rPr>
                <w:rFonts w:cs="Times New Roman"/>
                <w:bCs/>
                <w:sz w:val="20"/>
                <w:szCs w:val="20"/>
              </w:rPr>
              <w:fldChar w:fldCharType="begin"/>
            </w:r>
            <w:r w:rsidRPr="00CE2CF0">
              <w:rPr>
                <w:rFonts w:cs="Times New Roman"/>
                <w:bCs/>
                <w:sz w:val="20"/>
                <w:szCs w:val="20"/>
              </w:rPr>
              <w:instrText xml:space="preserve"> SEQ ( \* ARABIC </w:instrText>
            </w:r>
            <w:r>
              <w:rPr>
                <w:rFonts w:cs="Times New Roman"/>
                <w:bCs/>
                <w:sz w:val="20"/>
                <w:szCs w:val="20"/>
              </w:rPr>
              <w:fldChar w:fldCharType="separate"/>
            </w:r>
            <w:r>
              <w:rPr>
                <w:rFonts w:cs="Times New Roman"/>
                <w:bCs/>
                <w:noProof/>
                <w:sz w:val="20"/>
                <w:szCs w:val="20"/>
              </w:rPr>
              <w:t>1</w:t>
            </w:r>
            <w:r>
              <w:rPr>
                <w:rFonts w:cs="Times New Roman"/>
                <w:bCs/>
                <w:sz w:val="20"/>
                <w:szCs w:val="20"/>
              </w:rPr>
              <w:fldChar w:fldCharType="end"/>
            </w:r>
            <w:r>
              <w:rPr>
                <w:rFonts w:cs="Times New Roman"/>
                <w:bCs/>
                <w:sz w:val="20"/>
                <w:szCs w:val="20"/>
              </w:rPr>
              <w:t>)</w:t>
            </w:r>
          </w:p>
        </w:tc>
      </w:tr>
    </w:tbl>
    <w:p w14:paraId="7A413A12" w14:textId="77777777" w:rsidR="00B6176A" w:rsidRDefault="00B6176A" w:rsidP="00B6176A">
      <w:pPr>
        <w:ind w:firstLine="360"/>
        <w:jc w:val="both"/>
        <w:rPr>
          <w:rFonts w:cs="Times New Roma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336"/>
      </w:tblGrid>
      <w:tr w:rsidR="00B6176A" w14:paraId="5728EF7A" w14:textId="77777777" w:rsidTr="00E82297">
        <w:trPr>
          <w:trHeight w:val="20"/>
          <w:jc w:val="center"/>
        </w:trPr>
        <w:tc>
          <w:tcPr>
            <w:tcW w:w="4737" w:type="pct"/>
            <w:vAlign w:val="center"/>
            <w:hideMark/>
          </w:tcPr>
          <w:p w14:paraId="335DB1DC" w14:textId="77777777" w:rsidR="00B6176A" w:rsidRPr="00E00E93" w:rsidRDefault="00B6176A" w:rsidP="00E82297">
            <w:pPr>
              <w:spacing w:line="276" w:lineRule="auto"/>
              <w:ind w:left="-108"/>
              <w:jc w:val="right"/>
              <w:rPr>
                <w:rFonts w:cs="Times New Roman"/>
                <w:bCs/>
                <w:sz w:val="18"/>
                <w:szCs w:val="18"/>
                <w:lang w:eastAsia="de-DE"/>
              </w:rPr>
            </w:pPr>
            <m:oMathPara>
              <m:oMathParaPr>
                <m:jc m:val="center"/>
              </m:oMathParaPr>
              <m:oMath>
                <m:r>
                  <w:rPr>
                    <w:rFonts w:ascii="Cambria Math" w:hAnsi="Cambria Math" w:cs="Times New Roman"/>
                    <w:sz w:val="18"/>
                    <w:szCs w:val="18"/>
                    <w:lang w:eastAsia="de-DE"/>
                  </w:rPr>
                  <m:t>I</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X.X</m:t>
                    </m:r>
                  </m:e>
                </m:d>
                <m:r>
                  <w:rPr>
                    <w:rFonts w:ascii="Cambria Math" w:hAnsi="Cambria Math" w:cs="Times New Roman"/>
                    <w:sz w:val="18"/>
                    <w:szCs w:val="18"/>
                    <w:lang w:eastAsia="de-DE"/>
                  </w:rPr>
                  <m:t>=</m:t>
                </m:r>
                <m:nary>
                  <m:naryPr>
                    <m:chr m:val="∑"/>
                    <m:limLoc m:val="undOvr"/>
                    <m:subHide m:val="1"/>
                    <m:supHide m:val="1"/>
                    <m:ctrlPr>
                      <w:rPr>
                        <w:rFonts w:ascii="Cambria Math" w:hAnsi="Cambria Math" w:cs="Times New Roman"/>
                        <w:i/>
                        <w:sz w:val="18"/>
                        <w:szCs w:val="18"/>
                        <w:lang w:eastAsia="de-DE"/>
                      </w:rPr>
                    </m:ctrlPr>
                  </m:naryPr>
                  <m:sub/>
                  <m:sup/>
                  <m:e>
                    <m:r>
                      <w:rPr>
                        <w:rFonts w:ascii="Cambria Math" w:hAnsi="Cambria Math" w:cs="Times New Roman"/>
                        <w:sz w:val="18"/>
                        <w:szCs w:val="18"/>
                        <w:lang w:eastAsia="de-DE"/>
                      </w:rPr>
                      <m:t>P x.y</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X.Y</m:t>
                        </m:r>
                      </m:e>
                    </m:d>
                    <m:func>
                      <m:funcPr>
                        <m:ctrlPr>
                          <w:rPr>
                            <w:rFonts w:ascii="Cambria Math" w:hAnsi="Cambria Math" w:cs="Times New Roman"/>
                            <w:i/>
                            <w:sz w:val="18"/>
                            <w:szCs w:val="18"/>
                            <w:lang w:eastAsia="de-DE"/>
                          </w:rPr>
                        </m:ctrlPr>
                      </m:funcPr>
                      <m:fName>
                        <m:sSub>
                          <m:sSubPr>
                            <m:ctrlPr>
                              <w:rPr>
                                <w:rFonts w:ascii="Cambria Math" w:hAnsi="Cambria Math" w:cs="Times New Roman"/>
                                <w:i/>
                                <w:sz w:val="18"/>
                                <w:szCs w:val="18"/>
                                <w:lang w:eastAsia="de-DE"/>
                              </w:rPr>
                            </m:ctrlPr>
                          </m:sSubPr>
                          <m:e>
                            <m:r>
                              <m:rPr>
                                <m:sty m:val="p"/>
                              </m:rPr>
                              <w:rPr>
                                <w:rFonts w:ascii="Cambria Math" w:hAnsi="Cambria Math" w:cs="Times New Roman"/>
                                <w:sz w:val="18"/>
                                <w:szCs w:val="18"/>
                                <w:lang w:eastAsia="de-DE"/>
                              </w:rPr>
                              <m:t>log</m:t>
                            </m:r>
                            <m:ctrlPr>
                              <w:rPr>
                                <w:rFonts w:ascii="Cambria Math" w:hAnsi="Cambria Math" w:cs="Times New Roman"/>
                                <w:sz w:val="18"/>
                                <w:szCs w:val="18"/>
                                <w:lang w:eastAsia="de-DE"/>
                              </w:rPr>
                            </m:ctrlPr>
                          </m:e>
                          <m:sub>
                            <m:r>
                              <w:rPr>
                                <w:rFonts w:ascii="Cambria Math" w:hAnsi="Cambria Math" w:cs="Times New Roman"/>
                                <w:sz w:val="18"/>
                                <w:szCs w:val="18"/>
                                <w:lang w:eastAsia="de-DE"/>
                              </w:rPr>
                              <m:t>2</m:t>
                            </m:r>
                            <m:ctrlPr>
                              <w:rPr>
                                <w:rFonts w:ascii="Cambria Math" w:hAnsi="Cambria Math" w:cs="Times New Roman"/>
                                <w:sz w:val="18"/>
                                <w:szCs w:val="18"/>
                                <w:lang w:eastAsia="de-DE"/>
                              </w:rPr>
                            </m:ctrlPr>
                          </m:sub>
                        </m:sSub>
                      </m:fName>
                      <m:e>
                        <m:f>
                          <m:fPr>
                            <m:ctrlPr>
                              <w:rPr>
                                <w:rFonts w:ascii="Cambria Math" w:hAnsi="Cambria Math" w:cs="Times New Roman"/>
                                <w:i/>
                                <w:sz w:val="18"/>
                                <w:szCs w:val="18"/>
                                <w:lang w:eastAsia="de-DE"/>
                              </w:rPr>
                            </m:ctrlPr>
                          </m:fPr>
                          <m:num>
                            <m:r>
                              <w:rPr>
                                <w:rFonts w:ascii="Cambria Math" w:hAnsi="Cambria Math" w:cs="Times New Roman"/>
                                <w:sz w:val="18"/>
                                <w:szCs w:val="18"/>
                                <w:lang w:eastAsia="de-DE"/>
                              </w:rPr>
                              <m:t>p.XY(x.y)</m:t>
                            </m:r>
                          </m:num>
                          <m:den>
                            <m:r>
                              <w:rPr>
                                <w:rFonts w:ascii="Cambria Math" w:hAnsi="Cambria Math" w:cs="Times New Roman"/>
                                <w:sz w:val="18"/>
                                <w:szCs w:val="18"/>
                                <w:lang w:eastAsia="de-DE"/>
                              </w:rPr>
                              <m:t>PX.</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m:t>
                                </m:r>
                              </m:e>
                            </m:d>
                            <m:r>
                              <w:rPr>
                                <w:rFonts w:ascii="Cambria Math" w:hAnsi="Cambria Math" w:cs="Times New Roman"/>
                                <w:sz w:val="18"/>
                                <w:szCs w:val="18"/>
                                <w:lang w:eastAsia="de-DE"/>
                              </w:rPr>
                              <m:t>.P.Y(y)</m:t>
                            </m:r>
                          </m:den>
                        </m:f>
                      </m:e>
                    </m:func>
                  </m:e>
                </m:nary>
              </m:oMath>
            </m:oMathPara>
          </w:p>
        </w:tc>
        <w:tc>
          <w:tcPr>
            <w:tcW w:w="263" w:type="pct"/>
            <w:vAlign w:val="center"/>
            <w:hideMark/>
          </w:tcPr>
          <w:p w14:paraId="2C7D1F5D" w14:textId="77777777" w:rsidR="00B6176A" w:rsidRDefault="00B6176A" w:rsidP="00E82297">
            <w:pPr>
              <w:spacing w:line="276" w:lineRule="auto"/>
              <w:ind w:left="-114" w:right="-108"/>
              <w:jc w:val="center"/>
              <w:rPr>
                <w:rFonts w:cs="Times New Roman"/>
                <w:bCs/>
                <w:sz w:val="20"/>
                <w:szCs w:val="20"/>
                <w:lang w:eastAsia="de-DE"/>
              </w:rPr>
            </w:pPr>
            <w:r>
              <w:rPr>
                <w:rFonts w:cs="Times New Roman"/>
                <w:bCs/>
                <w:sz w:val="20"/>
                <w:szCs w:val="20"/>
              </w:rPr>
              <w:t>(</w:t>
            </w:r>
            <w:r>
              <w:rPr>
                <w:rFonts w:cs="Times New Roman"/>
                <w:bCs/>
                <w:sz w:val="20"/>
                <w:szCs w:val="20"/>
              </w:rPr>
              <w:fldChar w:fldCharType="begin"/>
            </w:r>
            <w:r w:rsidRPr="000D16B9">
              <w:rPr>
                <w:rFonts w:cs="Times New Roman"/>
                <w:bCs/>
                <w:sz w:val="20"/>
                <w:szCs w:val="20"/>
              </w:rPr>
              <w:instrText xml:space="preserve"> SEQ ( \* ARABIC </w:instrText>
            </w:r>
            <w:r>
              <w:rPr>
                <w:rFonts w:cs="Times New Roman"/>
                <w:bCs/>
                <w:sz w:val="20"/>
                <w:szCs w:val="20"/>
              </w:rPr>
              <w:fldChar w:fldCharType="separate"/>
            </w:r>
            <w:r w:rsidRPr="000D16B9">
              <w:rPr>
                <w:rFonts w:cs="Times New Roman"/>
                <w:bCs/>
                <w:noProof/>
                <w:sz w:val="20"/>
                <w:szCs w:val="20"/>
              </w:rPr>
              <w:t>2</w:t>
            </w:r>
            <w:r>
              <w:rPr>
                <w:rFonts w:cs="Times New Roman"/>
                <w:bCs/>
                <w:sz w:val="20"/>
                <w:szCs w:val="20"/>
              </w:rPr>
              <w:fldChar w:fldCharType="end"/>
            </w:r>
            <w:r>
              <w:rPr>
                <w:rFonts w:cs="Times New Roman"/>
                <w:bCs/>
                <w:sz w:val="20"/>
                <w:szCs w:val="20"/>
              </w:rPr>
              <w:t>)</w:t>
            </w:r>
          </w:p>
        </w:tc>
      </w:tr>
    </w:tbl>
    <w:p w14:paraId="5877FA1A" w14:textId="77777777" w:rsidR="00B6176A" w:rsidRDefault="00B6176A" w:rsidP="00B6176A">
      <w:pPr>
        <w:ind w:firstLine="360"/>
        <w:jc w:val="both"/>
        <w:rPr>
          <w:rFonts w:cs="Times New Roman"/>
        </w:rPr>
      </w:pPr>
    </w:p>
    <w:p w14:paraId="75991F53" w14:textId="77777777" w:rsidR="00B6176A" w:rsidRDefault="00B6176A" w:rsidP="00B6176A">
      <w:pPr>
        <w:spacing w:after="0"/>
        <w:jc w:val="both"/>
        <w:rPr>
          <w:rFonts w:cs="Times New Roman"/>
        </w:rPr>
        <w:sectPr w:rsidR="00B6176A" w:rsidSect="0045390B">
          <w:type w:val="continuous"/>
          <w:pgSz w:w="11906" w:h="16838" w:code="9"/>
          <w:pgMar w:top="720" w:right="1376" w:bottom="720" w:left="1440" w:header="720" w:footer="720" w:gutter="0"/>
          <w:cols w:num="2" w:space="386"/>
          <w:docGrid w:linePitch="360"/>
        </w:sectPr>
      </w:pPr>
    </w:p>
    <w:p w14:paraId="0E53B42F" w14:textId="5CEA9450" w:rsidR="00B6176A" w:rsidRPr="00617BFB" w:rsidRDefault="00B6176A" w:rsidP="000A24DB">
      <w:pPr>
        <w:spacing w:after="0"/>
        <w:ind w:left="720"/>
        <w:jc w:val="both"/>
        <w:rPr>
          <w:rFonts w:asciiTheme="majorHAnsi" w:hAnsiTheme="majorHAnsi" w:cs="Times New Roman"/>
          <w:sz w:val="18"/>
          <w:szCs w:val="18"/>
        </w:rPr>
      </w:pPr>
      <w:r w:rsidRPr="00617BFB">
        <w:rPr>
          <w:rFonts w:asciiTheme="majorHAnsi" w:hAnsiTheme="majorHAnsi" w:cs="Times New Roman"/>
          <w:b/>
          <w:bCs/>
          <w:sz w:val="18"/>
          <w:szCs w:val="18"/>
        </w:rPr>
        <w:lastRenderedPageBreak/>
        <w:t xml:space="preserve">Table </w:t>
      </w:r>
      <w:r w:rsidR="00617BFB">
        <w:rPr>
          <w:rFonts w:asciiTheme="majorHAnsi" w:hAnsiTheme="majorHAnsi" w:cs="Times New Roman"/>
          <w:b/>
          <w:bCs/>
          <w:sz w:val="18"/>
          <w:szCs w:val="18"/>
        </w:rPr>
        <w:t>1</w:t>
      </w:r>
      <w:r w:rsidRPr="00617BFB">
        <w:rPr>
          <w:rFonts w:asciiTheme="majorHAnsi" w:hAnsiTheme="majorHAnsi" w:cs="Times New Roman"/>
          <w:b/>
          <w:bCs/>
          <w:sz w:val="18"/>
          <w:szCs w:val="18"/>
        </w:rPr>
        <w:t>.</w:t>
      </w:r>
      <w:r w:rsidRPr="00617BFB">
        <w:rPr>
          <w:rFonts w:asciiTheme="majorHAnsi" w:hAnsiTheme="majorHAnsi" w:cs="Times New Roman"/>
          <w:sz w:val="18"/>
          <w:szCs w:val="18"/>
        </w:rPr>
        <w:t xml:space="preserve"> Sample Table that fit on both column</w:t>
      </w:r>
    </w:p>
    <w:tbl>
      <w:tblPr>
        <w:tblStyle w:val="TableGrid3"/>
        <w:tblW w:w="4194" w:type="pct"/>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1900"/>
        <w:gridCol w:w="1900"/>
        <w:gridCol w:w="1900"/>
        <w:gridCol w:w="1900"/>
      </w:tblGrid>
      <w:tr w:rsidR="000A24DB" w:rsidRPr="00617BFB" w14:paraId="20B143B9" w14:textId="77777777" w:rsidTr="000A24DB">
        <w:trPr>
          <w:trHeight w:val="437"/>
        </w:trPr>
        <w:tc>
          <w:tcPr>
            <w:tcW w:w="671" w:type="pct"/>
            <w:tcBorders>
              <w:top w:val="single" w:sz="12" w:space="0" w:color="auto"/>
              <w:bottom w:val="single" w:sz="4" w:space="0" w:color="auto"/>
            </w:tcBorders>
          </w:tcPr>
          <w:p w14:paraId="3C341A75"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
                <w:sz w:val="18"/>
                <w:szCs w:val="18"/>
                <w:lang w:bidi="en-US"/>
              </w:rPr>
            </w:pPr>
            <w:proofErr w:type="spellStart"/>
            <w:r w:rsidRPr="00617BFB">
              <w:rPr>
                <w:rFonts w:asciiTheme="majorHAnsi" w:eastAsia="Times New Roman" w:hAnsiTheme="majorHAnsi" w:cs="Times New Roman"/>
                <w:b/>
                <w:sz w:val="18"/>
                <w:szCs w:val="18"/>
                <w:lang w:bidi="en-US"/>
              </w:rPr>
              <w:t>Sl.No</w:t>
            </w:r>
            <w:proofErr w:type="spellEnd"/>
            <w:r w:rsidRPr="00617BFB">
              <w:rPr>
                <w:rFonts w:asciiTheme="majorHAnsi" w:eastAsia="Times New Roman" w:hAnsiTheme="majorHAnsi" w:cs="Times New Roman"/>
                <w:b/>
                <w:sz w:val="18"/>
                <w:szCs w:val="18"/>
                <w:lang w:bidi="en-US"/>
              </w:rPr>
              <w:t>.</w:t>
            </w:r>
          </w:p>
        </w:tc>
        <w:tc>
          <w:tcPr>
            <w:tcW w:w="1082" w:type="pct"/>
            <w:tcBorders>
              <w:top w:val="single" w:sz="12" w:space="0" w:color="auto"/>
              <w:bottom w:val="single" w:sz="4" w:space="0" w:color="auto"/>
            </w:tcBorders>
          </w:tcPr>
          <w:p w14:paraId="35E7DADD"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
                <w:sz w:val="18"/>
                <w:szCs w:val="18"/>
                <w:lang w:bidi="en-US"/>
              </w:rPr>
            </w:pPr>
            <w:r w:rsidRPr="00617BFB">
              <w:rPr>
                <w:rFonts w:asciiTheme="majorHAnsi" w:eastAsia="Times New Roman" w:hAnsiTheme="majorHAnsi" w:cs="Times New Roman"/>
                <w:b/>
                <w:sz w:val="18"/>
                <w:szCs w:val="18"/>
                <w:lang w:bidi="en-US"/>
              </w:rPr>
              <w:t>Particulars 1</w:t>
            </w:r>
          </w:p>
        </w:tc>
        <w:tc>
          <w:tcPr>
            <w:tcW w:w="1082" w:type="pct"/>
            <w:tcBorders>
              <w:top w:val="single" w:sz="12" w:space="0" w:color="auto"/>
              <w:bottom w:val="single" w:sz="4" w:space="0" w:color="auto"/>
            </w:tcBorders>
          </w:tcPr>
          <w:p w14:paraId="1AC41A64"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
                <w:sz w:val="18"/>
                <w:szCs w:val="18"/>
                <w:lang w:bidi="en-US"/>
              </w:rPr>
            </w:pPr>
            <w:r w:rsidRPr="00617BFB">
              <w:rPr>
                <w:rFonts w:asciiTheme="majorHAnsi" w:eastAsia="Times New Roman" w:hAnsiTheme="majorHAnsi" w:cs="Times New Roman"/>
                <w:b/>
                <w:sz w:val="18"/>
                <w:szCs w:val="18"/>
                <w:lang w:bidi="en-US"/>
              </w:rPr>
              <w:t>Particulars 2</w:t>
            </w:r>
          </w:p>
        </w:tc>
        <w:tc>
          <w:tcPr>
            <w:tcW w:w="1082" w:type="pct"/>
            <w:tcBorders>
              <w:top w:val="single" w:sz="12" w:space="0" w:color="auto"/>
              <w:bottom w:val="single" w:sz="4" w:space="0" w:color="auto"/>
            </w:tcBorders>
          </w:tcPr>
          <w:p w14:paraId="70353A74"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
                <w:sz w:val="18"/>
                <w:szCs w:val="18"/>
                <w:lang w:bidi="en-US"/>
              </w:rPr>
            </w:pPr>
            <w:r w:rsidRPr="00617BFB">
              <w:rPr>
                <w:rFonts w:asciiTheme="majorHAnsi" w:eastAsia="Times New Roman" w:hAnsiTheme="majorHAnsi" w:cs="Times New Roman"/>
                <w:b/>
                <w:sz w:val="18"/>
                <w:szCs w:val="18"/>
                <w:lang w:bidi="en-US"/>
              </w:rPr>
              <w:t>Particulars 3</w:t>
            </w:r>
          </w:p>
        </w:tc>
        <w:tc>
          <w:tcPr>
            <w:tcW w:w="1082" w:type="pct"/>
            <w:tcBorders>
              <w:top w:val="single" w:sz="12" w:space="0" w:color="auto"/>
              <w:bottom w:val="single" w:sz="4" w:space="0" w:color="auto"/>
            </w:tcBorders>
          </w:tcPr>
          <w:p w14:paraId="451062F6"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
                <w:sz w:val="18"/>
                <w:szCs w:val="18"/>
                <w:lang w:bidi="en-US"/>
              </w:rPr>
            </w:pPr>
            <w:r w:rsidRPr="00617BFB">
              <w:rPr>
                <w:rFonts w:asciiTheme="majorHAnsi" w:eastAsia="Times New Roman" w:hAnsiTheme="majorHAnsi" w:cs="Times New Roman"/>
                <w:b/>
                <w:sz w:val="18"/>
                <w:szCs w:val="18"/>
                <w:lang w:bidi="en-US"/>
              </w:rPr>
              <w:t>Particulars 4</w:t>
            </w:r>
          </w:p>
        </w:tc>
      </w:tr>
      <w:tr w:rsidR="000A24DB" w:rsidRPr="00617BFB" w14:paraId="531CCB08" w14:textId="77777777" w:rsidTr="000A24DB">
        <w:trPr>
          <w:trHeight w:val="218"/>
        </w:trPr>
        <w:tc>
          <w:tcPr>
            <w:tcW w:w="671" w:type="pct"/>
            <w:tcBorders>
              <w:top w:val="single" w:sz="4" w:space="0" w:color="auto"/>
            </w:tcBorders>
          </w:tcPr>
          <w:p w14:paraId="4B7FC734"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1.</w:t>
            </w:r>
          </w:p>
        </w:tc>
        <w:tc>
          <w:tcPr>
            <w:tcW w:w="1082" w:type="pct"/>
            <w:tcBorders>
              <w:top w:val="single" w:sz="4" w:space="0" w:color="auto"/>
            </w:tcBorders>
          </w:tcPr>
          <w:p w14:paraId="0009FC2C"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Borders>
              <w:top w:val="single" w:sz="4" w:space="0" w:color="auto"/>
            </w:tcBorders>
          </w:tcPr>
          <w:p w14:paraId="1A1BD524"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Borders>
              <w:top w:val="single" w:sz="4" w:space="0" w:color="auto"/>
            </w:tcBorders>
          </w:tcPr>
          <w:p w14:paraId="38CC7F8D"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Borders>
              <w:top w:val="single" w:sz="4" w:space="0" w:color="auto"/>
            </w:tcBorders>
          </w:tcPr>
          <w:p w14:paraId="18461192"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0A24DB" w:rsidRPr="00617BFB" w14:paraId="5E02EBA4" w14:textId="77777777" w:rsidTr="000A24DB">
        <w:trPr>
          <w:trHeight w:val="218"/>
        </w:trPr>
        <w:tc>
          <w:tcPr>
            <w:tcW w:w="671" w:type="pct"/>
          </w:tcPr>
          <w:p w14:paraId="12A5C634"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2.</w:t>
            </w:r>
          </w:p>
        </w:tc>
        <w:tc>
          <w:tcPr>
            <w:tcW w:w="1082" w:type="pct"/>
          </w:tcPr>
          <w:p w14:paraId="7CB179A0"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3F93ECEE"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28F53F67"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638E1D32"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0A24DB" w:rsidRPr="00617BFB" w14:paraId="27F36747" w14:textId="77777777" w:rsidTr="000A24DB">
        <w:trPr>
          <w:trHeight w:val="218"/>
        </w:trPr>
        <w:tc>
          <w:tcPr>
            <w:tcW w:w="671" w:type="pct"/>
          </w:tcPr>
          <w:p w14:paraId="3116E2AC"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3.</w:t>
            </w:r>
          </w:p>
        </w:tc>
        <w:tc>
          <w:tcPr>
            <w:tcW w:w="1082" w:type="pct"/>
          </w:tcPr>
          <w:p w14:paraId="5602B022"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402BE56A"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6F0CDDE9"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5BAA1BA5"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0A24DB" w:rsidRPr="00617BFB" w14:paraId="5D9F370B" w14:textId="77777777" w:rsidTr="000A24DB">
        <w:trPr>
          <w:trHeight w:val="218"/>
        </w:trPr>
        <w:tc>
          <w:tcPr>
            <w:tcW w:w="671" w:type="pct"/>
          </w:tcPr>
          <w:p w14:paraId="3FCDDC92"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4.</w:t>
            </w:r>
          </w:p>
        </w:tc>
        <w:tc>
          <w:tcPr>
            <w:tcW w:w="1082" w:type="pct"/>
          </w:tcPr>
          <w:p w14:paraId="57939558"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53D535AC"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3578E61F"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Pr>
          <w:p w14:paraId="7A20F68B"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0A24DB" w:rsidRPr="00617BFB" w14:paraId="4FA93797" w14:textId="77777777" w:rsidTr="000A24DB">
        <w:trPr>
          <w:trHeight w:val="218"/>
        </w:trPr>
        <w:tc>
          <w:tcPr>
            <w:tcW w:w="671" w:type="pct"/>
            <w:tcBorders>
              <w:bottom w:val="single" w:sz="12" w:space="0" w:color="auto"/>
            </w:tcBorders>
          </w:tcPr>
          <w:p w14:paraId="400F8746"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5.</w:t>
            </w:r>
          </w:p>
        </w:tc>
        <w:tc>
          <w:tcPr>
            <w:tcW w:w="1082" w:type="pct"/>
            <w:tcBorders>
              <w:bottom w:val="single" w:sz="12" w:space="0" w:color="auto"/>
            </w:tcBorders>
          </w:tcPr>
          <w:p w14:paraId="2EC55FF3"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Borders>
              <w:bottom w:val="single" w:sz="12" w:space="0" w:color="auto"/>
            </w:tcBorders>
          </w:tcPr>
          <w:p w14:paraId="64FEA6BF"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Borders>
              <w:bottom w:val="single" w:sz="12" w:space="0" w:color="auto"/>
            </w:tcBorders>
          </w:tcPr>
          <w:p w14:paraId="184FD371"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082" w:type="pct"/>
            <w:tcBorders>
              <w:bottom w:val="single" w:sz="12" w:space="0" w:color="auto"/>
            </w:tcBorders>
          </w:tcPr>
          <w:p w14:paraId="496F58A9" w14:textId="77777777" w:rsidR="00B6176A" w:rsidRPr="00617BFB" w:rsidRDefault="00B6176A"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bl>
    <w:p w14:paraId="29C680C9" w14:textId="424C00A6" w:rsidR="00B6176A" w:rsidRDefault="00B6176A" w:rsidP="000A24DB">
      <w:pPr>
        <w:spacing w:after="0"/>
        <w:ind w:firstLine="360"/>
        <w:jc w:val="both"/>
        <w:rPr>
          <w:rFonts w:cs="Times New Roman"/>
        </w:rPr>
      </w:pPr>
      <w:r>
        <w:rPr>
          <w:b/>
          <w:noProof/>
        </w:rPr>
        <w:drawing>
          <wp:anchor distT="0" distB="0" distL="114300" distR="114300" simplePos="0" relativeHeight="251657728" behindDoc="0" locked="0" layoutInCell="1" allowOverlap="1" wp14:anchorId="4605285E" wp14:editId="4EEA8014">
            <wp:simplePos x="0" y="0"/>
            <wp:positionH relativeFrom="column">
              <wp:posOffset>990600</wp:posOffset>
            </wp:positionH>
            <wp:positionV relativeFrom="page">
              <wp:posOffset>4221480</wp:posOffset>
            </wp:positionV>
            <wp:extent cx="4587240" cy="24765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7240" cy="2476500"/>
                    </a:xfrm>
                    <a:prstGeom prst="rect">
                      <a:avLst/>
                    </a:prstGeom>
                    <a:noFill/>
                  </pic:spPr>
                </pic:pic>
              </a:graphicData>
            </a:graphic>
            <wp14:sizeRelH relativeFrom="margin">
              <wp14:pctWidth>0</wp14:pctWidth>
            </wp14:sizeRelH>
            <wp14:sizeRelV relativeFrom="margin">
              <wp14:pctHeight>0</wp14:pctHeight>
            </wp14:sizeRelV>
          </wp:anchor>
        </w:drawing>
      </w:r>
      <w:r w:rsidR="00EC030E">
        <w:rPr>
          <w:noProof/>
        </w:rPr>
        <mc:AlternateContent>
          <mc:Choice Requires="wps">
            <w:drawing>
              <wp:anchor distT="0" distB="0" distL="114300" distR="114300" simplePos="0" relativeHeight="251664384" behindDoc="0" locked="0" layoutInCell="1" allowOverlap="1" wp14:anchorId="16CA47B4" wp14:editId="6FC3B6E2">
                <wp:simplePos x="0" y="0"/>
                <wp:positionH relativeFrom="column">
                  <wp:posOffset>99060</wp:posOffset>
                </wp:positionH>
                <wp:positionV relativeFrom="page">
                  <wp:posOffset>6743700</wp:posOffset>
                </wp:positionV>
                <wp:extent cx="6598920" cy="22098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920" cy="220980"/>
                        </a:xfrm>
                        <a:prstGeom prst="rect">
                          <a:avLst/>
                        </a:prstGeom>
                        <a:solidFill>
                          <a:prstClr val="white"/>
                        </a:solidFill>
                        <a:ln>
                          <a:noFill/>
                        </a:ln>
                      </wps:spPr>
                      <wps:txbx>
                        <w:txbxContent>
                          <w:p w14:paraId="4ACEB1D0" w14:textId="77777777" w:rsidR="00B6176A" w:rsidRPr="00B6176A" w:rsidRDefault="00B6176A" w:rsidP="00B6176A">
                            <w:pPr>
                              <w:pStyle w:val="Caption"/>
                              <w:jc w:val="center"/>
                              <w:rPr>
                                <w:rFonts w:cs="Times New Roman"/>
                                <w:i w:val="0"/>
                                <w:iCs w:val="0"/>
                                <w:noProof/>
                                <w:color w:val="auto"/>
                                <w:sz w:val="22"/>
                                <w:szCs w:val="22"/>
                              </w:rPr>
                            </w:pPr>
                            <w:r w:rsidRPr="00B6176A">
                              <w:rPr>
                                <w:rFonts w:asciiTheme="majorHAnsi" w:hAnsiTheme="majorHAnsi" w:cs="Times New Roman"/>
                                <w:b/>
                                <w:bCs/>
                                <w:i w:val="0"/>
                                <w:iCs w:val="0"/>
                                <w:color w:val="auto"/>
                              </w:rPr>
                              <w:t xml:space="preserve">Figure </w:t>
                            </w:r>
                            <w:r w:rsidRPr="00B6176A">
                              <w:rPr>
                                <w:rFonts w:asciiTheme="majorHAnsi" w:hAnsiTheme="majorHAnsi" w:cs="Times New Roman"/>
                                <w:b/>
                                <w:bCs/>
                                <w:i w:val="0"/>
                                <w:iCs w:val="0"/>
                                <w:color w:val="auto"/>
                              </w:rPr>
                              <w:fldChar w:fldCharType="begin"/>
                            </w:r>
                            <w:r w:rsidRPr="00B6176A">
                              <w:rPr>
                                <w:rFonts w:asciiTheme="majorHAnsi" w:hAnsiTheme="majorHAnsi" w:cs="Times New Roman"/>
                                <w:b/>
                                <w:bCs/>
                                <w:i w:val="0"/>
                                <w:iCs w:val="0"/>
                                <w:color w:val="auto"/>
                              </w:rPr>
                              <w:instrText xml:space="preserve"> SEQ Figure \* ARABIC </w:instrText>
                            </w:r>
                            <w:r w:rsidRPr="00B6176A">
                              <w:rPr>
                                <w:rFonts w:asciiTheme="majorHAnsi" w:hAnsiTheme="majorHAnsi" w:cs="Times New Roman"/>
                                <w:b/>
                                <w:bCs/>
                                <w:i w:val="0"/>
                                <w:iCs w:val="0"/>
                                <w:color w:val="auto"/>
                              </w:rPr>
                              <w:fldChar w:fldCharType="separate"/>
                            </w:r>
                            <w:r w:rsidRPr="00B6176A">
                              <w:rPr>
                                <w:rFonts w:asciiTheme="majorHAnsi" w:hAnsiTheme="majorHAnsi" w:cs="Times New Roman"/>
                                <w:b/>
                                <w:bCs/>
                                <w:i w:val="0"/>
                                <w:iCs w:val="0"/>
                                <w:color w:val="auto"/>
                              </w:rPr>
                              <w:t>1</w:t>
                            </w:r>
                            <w:r w:rsidRPr="00B6176A">
                              <w:rPr>
                                <w:rFonts w:asciiTheme="majorHAnsi" w:hAnsiTheme="majorHAnsi" w:cs="Times New Roman"/>
                                <w:b/>
                                <w:bCs/>
                                <w:i w:val="0"/>
                                <w:iCs w:val="0"/>
                                <w:color w:val="auto"/>
                              </w:rPr>
                              <w:fldChar w:fldCharType="end"/>
                            </w:r>
                            <w:r w:rsidRPr="00B6176A">
                              <w:rPr>
                                <w:rFonts w:asciiTheme="majorHAnsi" w:hAnsiTheme="majorHAnsi" w:cs="Times New Roman"/>
                                <w:b/>
                                <w:bCs/>
                                <w:i w:val="0"/>
                                <w:iCs w:val="0"/>
                                <w:color w:val="auto"/>
                              </w:rPr>
                              <w:t>.</w:t>
                            </w:r>
                            <w:r w:rsidRPr="00B6176A">
                              <w:rPr>
                                <w:rFonts w:cs="Times New Roman"/>
                                <w:i w:val="0"/>
                                <w:iCs w:val="0"/>
                                <w:color w:val="auto"/>
                                <w:sz w:val="22"/>
                                <w:szCs w:val="22"/>
                              </w:rPr>
                              <w:t xml:space="preserve"> </w:t>
                            </w:r>
                            <w:r w:rsidRPr="00B6176A">
                              <w:rPr>
                                <w:rFonts w:asciiTheme="majorHAnsi" w:hAnsiTheme="majorHAnsi" w:cs="Times New Roman"/>
                                <w:i w:val="0"/>
                                <w:iCs w:val="0"/>
                                <w:color w:val="auto"/>
                              </w:rPr>
                              <w:t>Article processing flow of submitted article in Spectrum of Emerging Sciences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A47B4" id="_x0000_t202" coordsize="21600,21600" o:spt="202" path="m,l,21600r21600,l21600,xe">
                <v:stroke joinstyle="miter"/>
                <v:path gradientshapeok="t" o:connecttype="rect"/>
              </v:shapetype>
              <v:shape id="Text Box 1" o:spid="_x0000_s1026" type="#_x0000_t202" style="position:absolute;left:0;text-align:left;margin-left:7.8pt;margin-top:531pt;width:519.6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" stroked="f">
                <v:textbox inset="0,0,0,0">
                  <w:txbxContent>
                    <w:p w14:paraId="4ACEB1D0" w14:textId="77777777" w:rsidR="00B6176A" w:rsidRPr="00B6176A" w:rsidRDefault="00B6176A" w:rsidP="00B6176A">
                      <w:pPr>
                        <w:pStyle w:val="Caption"/>
                        <w:jc w:val="center"/>
                        <w:rPr>
                          <w:rFonts w:cs="Times New Roman"/>
                          <w:i w:val="0"/>
                          <w:iCs w:val="0"/>
                          <w:noProof/>
                          <w:color w:val="auto"/>
                          <w:sz w:val="22"/>
                          <w:szCs w:val="22"/>
                        </w:rPr>
                      </w:pPr>
                      <w:r w:rsidRPr="00B6176A">
                        <w:rPr>
                          <w:rFonts w:asciiTheme="majorHAnsi" w:hAnsiTheme="majorHAnsi" w:cs="Times New Roman"/>
                          <w:b/>
                          <w:bCs/>
                          <w:i w:val="0"/>
                          <w:iCs w:val="0"/>
                          <w:color w:val="auto"/>
                        </w:rPr>
                        <w:t xml:space="preserve">Figure </w:t>
                      </w:r>
                      <w:r w:rsidRPr="00B6176A">
                        <w:rPr>
                          <w:rFonts w:asciiTheme="majorHAnsi" w:hAnsiTheme="majorHAnsi" w:cs="Times New Roman"/>
                          <w:b/>
                          <w:bCs/>
                          <w:i w:val="0"/>
                          <w:iCs w:val="0"/>
                          <w:color w:val="auto"/>
                        </w:rPr>
                        <w:fldChar w:fldCharType="begin"/>
                      </w:r>
                      <w:r w:rsidRPr="00B6176A">
                        <w:rPr>
                          <w:rFonts w:asciiTheme="majorHAnsi" w:hAnsiTheme="majorHAnsi" w:cs="Times New Roman"/>
                          <w:b/>
                          <w:bCs/>
                          <w:i w:val="0"/>
                          <w:iCs w:val="0"/>
                          <w:color w:val="auto"/>
                        </w:rPr>
                        <w:instrText xml:space="preserve"> SEQ Figure \* ARABIC </w:instrText>
                      </w:r>
                      <w:r w:rsidRPr="00B6176A">
                        <w:rPr>
                          <w:rFonts w:asciiTheme="majorHAnsi" w:hAnsiTheme="majorHAnsi" w:cs="Times New Roman"/>
                          <w:b/>
                          <w:bCs/>
                          <w:i w:val="0"/>
                          <w:iCs w:val="0"/>
                          <w:color w:val="auto"/>
                        </w:rPr>
                        <w:fldChar w:fldCharType="separate"/>
                      </w:r>
                      <w:r w:rsidRPr="00B6176A">
                        <w:rPr>
                          <w:rFonts w:asciiTheme="majorHAnsi" w:hAnsiTheme="majorHAnsi" w:cs="Times New Roman"/>
                          <w:b/>
                          <w:bCs/>
                          <w:i w:val="0"/>
                          <w:iCs w:val="0"/>
                          <w:color w:val="auto"/>
                        </w:rPr>
                        <w:t>1</w:t>
                      </w:r>
                      <w:r w:rsidRPr="00B6176A">
                        <w:rPr>
                          <w:rFonts w:asciiTheme="majorHAnsi" w:hAnsiTheme="majorHAnsi" w:cs="Times New Roman"/>
                          <w:b/>
                          <w:bCs/>
                          <w:i w:val="0"/>
                          <w:iCs w:val="0"/>
                          <w:color w:val="auto"/>
                        </w:rPr>
                        <w:fldChar w:fldCharType="end"/>
                      </w:r>
                      <w:r w:rsidRPr="00B6176A">
                        <w:rPr>
                          <w:rFonts w:asciiTheme="majorHAnsi" w:hAnsiTheme="majorHAnsi" w:cs="Times New Roman"/>
                          <w:b/>
                          <w:bCs/>
                          <w:i w:val="0"/>
                          <w:iCs w:val="0"/>
                          <w:color w:val="auto"/>
                        </w:rPr>
                        <w:t>.</w:t>
                      </w:r>
                      <w:r w:rsidRPr="00B6176A">
                        <w:rPr>
                          <w:rFonts w:cs="Times New Roman"/>
                          <w:i w:val="0"/>
                          <w:iCs w:val="0"/>
                          <w:color w:val="auto"/>
                          <w:sz w:val="22"/>
                          <w:szCs w:val="22"/>
                        </w:rPr>
                        <w:t xml:space="preserve"> </w:t>
                      </w:r>
                      <w:r w:rsidRPr="00B6176A">
                        <w:rPr>
                          <w:rFonts w:asciiTheme="majorHAnsi" w:hAnsiTheme="majorHAnsi" w:cs="Times New Roman"/>
                          <w:i w:val="0"/>
                          <w:iCs w:val="0"/>
                          <w:color w:val="auto"/>
                        </w:rPr>
                        <w:t>Article processing flow of submitted article in Spectrum of Emerging Sciences</w:t>
                      </w:r>
                    </w:p>
                  </w:txbxContent>
                </v:textbox>
                <w10:wrap type="topAndBottom" anchory="page"/>
              </v:shape>
            </w:pict>
          </mc:Fallback>
        </mc:AlternateContent>
      </w:r>
    </w:p>
    <w:p w14:paraId="3F476C32" w14:textId="77777777" w:rsidR="00B6176A" w:rsidRDefault="00B6176A" w:rsidP="000A24DB">
      <w:pPr>
        <w:spacing w:after="0"/>
        <w:ind w:firstLine="360"/>
        <w:jc w:val="both"/>
        <w:rPr>
          <w:rFonts w:cs="Times New Roman"/>
        </w:rPr>
        <w:sectPr w:rsidR="00B6176A" w:rsidSect="00531CB3">
          <w:type w:val="continuous"/>
          <w:pgSz w:w="11906" w:h="16838" w:code="9"/>
          <w:pgMar w:top="720" w:right="720" w:bottom="720" w:left="720" w:header="720" w:footer="720" w:gutter="0"/>
          <w:cols w:space="386"/>
          <w:docGrid w:linePitch="360"/>
        </w:sectPr>
      </w:pPr>
    </w:p>
    <w:p w14:paraId="320E9773" w14:textId="77777777" w:rsidR="00B6176A" w:rsidRPr="00B6176A" w:rsidRDefault="00B6176A" w:rsidP="00B6176A">
      <w:pPr>
        <w:spacing w:line="240" w:lineRule="auto"/>
        <w:jc w:val="both"/>
        <w:rPr>
          <w:rFonts w:asciiTheme="majorHAnsi" w:hAnsiTheme="majorHAnsi" w:cs="Times New Roman"/>
          <w:b/>
          <w:sz w:val="18"/>
          <w:szCs w:val="18"/>
          <w:lang w:val="en-US"/>
        </w:rPr>
      </w:pPr>
      <w:r w:rsidRPr="00B6176A">
        <w:rPr>
          <w:rFonts w:asciiTheme="majorHAnsi" w:hAnsiTheme="majorHAnsi" w:cs="Times New Roman"/>
          <w:b/>
          <w:sz w:val="18"/>
          <w:szCs w:val="18"/>
          <w:lang w:val="en-US"/>
        </w:rPr>
        <w:t>Result and Discussion</w:t>
      </w:r>
    </w:p>
    <w:p w14:paraId="74D4F615" w14:textId="0DD1A160" w:rsidR="00B6176A" w:rsidRDefault="00B6176A" w:rsidP="000A24DB">
      <w:pPr>
        <w:spacing w:after="120" w:line="240" w:lineRule="auto"/>
        <w:jc w:val="both"/>
        <w:rPr>
          <w:rFonts w:asciiTheme="majorHAnsi" w:hAnsiTheme="majorHAnsi" w:cs="Times New Roman"/>
          <w:sz w:val="18"/>
          <w:szCs w:val="18"/>
        </w:rPr>
      </w:pPr>
      <w:r w:rsidRPr="000A24DB">
        <w:rPr>
          <w:rFonts w:asciiTheme="majorHAnsi" w:hAnsiTheme="majorHAnsi" w:cs="Times New Roman"/>
          <w:sz w:val="18"/>
          <w:szCs w:val="18"/>
        </w:rPr>
        <w:t>Present the detailed result and justification for the obtained results. Author can also take the help of graphs, images and table to present the result and make it easily interpretable.</w:t>
      </w:r>
    </w:p>
    <w:p w14:paraId="3E28A3AF" w14:textId="77777777" w:rsidR="00503EB9" w:rsidRDefault="00503EB9" w:rsidP="000A24DB">
      <w:pPr>
        <w:spacing w:after="120" w:line="240" w:lineRule="auto"/>
        <w:jc w:val="both"/>
        <w:rPr>
          <w:rFonts w:asciiTheme="majorHAnsi" w:hAnsiTheme="majorHAnsi" w:cs="Times New Roman"/>
          <w:sz w:val="18"/>
          <w:szCs w:val="18"/>
        </w:rPr>
      </w:pPr>
    </w:p>
    <w:p w14:paraId="0F4E99A8" w14:textId="4F65C64D" w:rsidR="00503EB9" w:rsidRPr="00503EB9" w:rsidRDefault="00503EB9" w:rsidP="000A24DB">
      <w:pPr>
        <w:spacing w:after="120" w:line="240" w:lineRule="auto"/>
        <w:jc w:val="both"/>
        <w:rPr>
          <w:rFonts w:asciiTheme="majorHAnsi" w:hAnsiTheme="majorHAnsi" w:cs="Times New Roman"/>
          <w:b/>
          <w:sz w:val="16"/>
          <w:szCs w:val="16"/>
          <w:lang w:val="en-US"/>
        </w:rPr>
      </w:pPr>
      <w:r w:rsidRPr="00503EB9">
        <w:rPr>
          <w:rFonts w:asciiTheme="majorHAnsi" w:hAnsiTheme="majorHAnsi" w:cs="Times New Roman"/>
          <w:b/>
          <w:sz w:val="16"/>
          <w:szCs w:val="16"/>
          <w:lang w:val="en-US"/>
        </w:rPr>
        <w:t xml:space="preserve">Sub </w:t>
      </w:r>
      <w:r>
        <w:rPr>
          <w:rFonts w:asciiTheme="majorHAnsi" w:hAnsiTheme="majorHAnsi" w:cs="Times New Roman"/>
          <w:b/>
          <w:sz w:val="16"/>
          <w:szCs w:val="16"/>
          <w:lang w:val="en-US"/>
        </w:rPr>
        <w:t>H</w:t>
      </w:r>
      <w:r w:rsidRPr="00503EB9">
        <w:rPr>
          <w:rFonts w:asciiTheme="majorHAnsi" w:hAnsiTheme="majorHAnsi" w:cs="Times New Roman"/>
          <w:b/>
          <w:sz w:val="16"/>
          <w:szCs w:val="16"/>
          <w:lang w:val="en-US"/>
        </w:rPr>
        <w:t>eading</w:t>
      </w:r>
    </w:p>
    <w:p w14:paraId="28F185A2" w14:textId="77777777" w:rsidR="00B6176A" w:rsidRPr="0045390B" w:rsidRDefault="00B6176A" w:rsidP="00B6176A">
      <w:pPr>
        <w:spacing w:after="120" w:line="240" w:lineRule="auto"/>
        <w:jc w:val="both"/>
        <w:rPr>
          <w:rFonts w:asciiTheme="majorHAnsi" w:hAnsiTheme="majorHAnsi" w:cs="Times New Roman"/>
          <w:sz w:val="18"/>
          <w:szCs w:val="18"/>
        </w:rPr>
      </w:pPr>
      <w:r w:rsidRPr="0045390B">
        <w:rPr>
          <w:rFonts w:asciiTheme="majorHAnsi" w:hAnsiTheme="majorHAnsi" w:cs="Times New Roman"/>
          <w:sz w:val="18"/>
          <w:szCs w:val="18"/>
        </w:rPr>
        <w:t>The bulleted points should be presented like this:</w:t>
      </w:r>
    </w:p>
    <w:p w14:paraId="54A05105" w14:textId="77777777" w:rsidR="00B6176A" w:rsidRPr="0045390B" w:rsidRDefault="00B6176A" w:rsidP="0045390B">
      <w:pPr>
        <w:pStyle w:val="ListParagraph"/>
        <w:numPr>
          <w:ilvl w:val="0"/>
          <w:numId w:val="4"/>
        </w:numPr>
        <w:spacing w:after="120"/>
        <w:ind w:left="180" w:hanging="180"/>
        <w:rPr>
          <w:rFonts w:asciiTheme="majorHAnsi" w:hAnsiTheme="majorHAnsi"/>
          <w:sz w:val="18"/>
          <w:szCs w:val="18"/>
        </w:rPr>
      </w:pPr>
      <w:r w:rsidRPr="0045390B">
        <w:rPr>
          <w:rFonts w:asciiTheme="majorHAnsi" w:hAnsiTheme="majorHAnsi"/>
          <w:sz w:val="18"/>
          <w:szCs w:val="18"/>
        </w:rPr>
        <w:t>Point one.</w:t>
      </w:r>
    </w:p>
    <w:p w14:paraId="25511D5C" w14:textId="77777777" w:rsidR="00B6176A" w:rsidRPr="0045390B" w:rsidRDefault="00B6176A" w:rsidP="0045390B">
      <w:pPr>
        <w:pStyle w:val="ListParagraph"/>
        <w:numPr>
          <w:ilvl w:val="0"/>
          <w:numId w:val="4"/>
        </w:numPr>
        <w:spacing w:after="120"/>
        <w:ind w:left="180" w:hanging="180"/>
        <w:rPr>
          <w:rFonts w:asciiTheme="majorHAnsi" w:hAnsiTheme="majorHAnsi"/>
          <w:sz w:val="18"/>
          <w:szCs w:val="18"/>
        </w:rPr>
      </w:pPr>
      <w:r w:rsidRPr="0045390B">
        <w:rPr>
          <w:rFonts w:asciiTheme="majorHAnsi" w:hAnsiTheme="majorHAnsi"/>
          <w:sz w:val="18"/>
          <w:szCs w:val="18"/>
        </w:rPr>
        <w:t>Point two.</w:t>
      </w:r>
    </w:p>
    <w:p w14:paraId="33E02585" w14:textId="77777777" w:rsidR="00B6176A" w:rsidRPr="0045390B" w:rsidRDefault="00B6176A" w:rsidP="0045390B">
      <w:pPr>
        <w:pStyle w:val="ListParagraph"/>
        <w:numPr>
          <w:ilvl w:val="0"/>
          <w:numId w:val="4"/>
        </w:numPr>
        <w:spacing w:after="120"/>
        <w:ind w:left="180" w:hanging="180"/>
        <w:rPr>
          <w:rFonts w:asciiTheme="majorHAnsi" w:hAnsiTheme="majorHAnsi"/>
          <w:sz w:val="18"/>
          <w:szCs w:val="18"/>
        </w:rPr>
      </w:pPr>
      <w:r w:rsidRPr="0045390B">
        <w:rPr>
          <w:rFonts w:asciiTheme="majorHAnsi" w:hAnsiTheme="majorHAnsi"/>
          <w:sz w:val="18"/>
          <w:szCs w:val="18"/>
        </w:rPr>
        <w:t>Point three</w:t>
      </w:r>
    </w:p>
    <w:p w14:paraId="390C23A7" w14:textId="77777777" w:rsidR="00B6176A" w:rsidRPr="0045390B" w:rsidRDefault="00B6176A" w:rsidP="0045390B">
      <w:pPr>
        <w:pStyle w:val="ListParagraph"/>
        <w:numPr>
          <w:ilvl w:val="0"/>
          <w:numId w:val="4"/>
        </w:numPr>
        <w:spacing w:after="120"/>
        <w:ind w:left="180" w:hanging="180"/>
        <w:rPr>
          <w:rFonts w:asciiTheme="majorHAnsi" w:hAnsiTheme="majorHAnsi"/>
          <w:sz w:val="18"/>
          <w:szCs w:val="18"/>
        </w:rPr>
      </w:pPr>
      <w:r w:rsidRPr="0045390B">
        <w:rPr>
          <w:rFonts w:asciiTheme="majorHAnsi" w:hAnsiTheme="majorHAnsi"/>
          <w:sz w:val="18"/>
          <w:szCs w:val="18"/>
        </w:rPr>
        <w:t>Point four</w:t>
      </w:r>
    </w:p>
    <w:p w14:paraId="5C8C3B5B" w14:textId="77777777" w:rsidR="00503EB9" w:rsidRPr="00503EB9" w:rsidRDefault="00503EB9" w:rsidP="00503EB9">
      <w:pPr>
        <w:spacing w:after="120"/>
        <w:rPr>
          <w:rFonts w:asciiTheme="majorHAnsi" w:hAnsiTheme="majorHAnsi"/>
          <w:sz w:val="18"/>
          <w:szCs w:val="18"/>
        </w:rPr>
      </w:pPr>
      <w:r w:rsidRPr="000E146C">
        <w:rPr>
          <w:bCs/>
          <w:lang w:bidi="hi-IN"/>
        </w:rPr>
        <w:object w:dxaOrig="5955" w:dyaOrig="4642" w14:anchorId="04EEE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4pt;height:159.6pt" o:ole="">
            <v:imagedata r:id="rId14" o:title=""/>
          </v:shape>
          <o:OLEObject Type="Embed" ProgID="Origin50.Graph" ShapeID="_x0000_i1025" DrawAspect="Content" ObjectID="_1703054246" r:id="rId15"/>
        </w:object>
      </w:r>
      <w:r w:rsidRPr="00503EB9">
        <w:rPr>
          <w:rFonts w:asciiTheme="majorHAnsi" w:hAnsiTheme="majorHAnsi"/>
          <w:b/>
          <w:sz w:val="18"/>
          <w:szCs w:val="18"/>
        </w:rPr>
        <w:t>Figure 1:</w:t>
      </w:r>
      <w:r w:rsidRPr="00503EB9">
        <w:rPr>
          <w:rFonts w:asciiTheme="majorHAnsi" w:hAnsiTheme="majorHAnsi"/>
          <w:sz w:val="18"/>
          <w:szCs w:val="18"/>
        </w:rPr>
        <w:t xml:space="preserve"> Antidiabetic effect of various extracts of           </w:t>
      </w:r>
      <w:r w:rsidRPr="00503EB9">
        <w:rPr>
          <w:rFonts w:asciiTheme="majorHAnsi" w:hAnsiTheme="majorHAnsi"/>
          <w:i/>
          <w:sz w:val="18"/>
          <w:szCs w:val="18"/>
        </w:rPr>
        <w:t>S. commune</w:t>
      </w:r>
    </w:p>
    <w:p w14:paraId="2A0B0C98" w14:textId="77777777" w:rsidR="00503EB9" w:rsidRDefault="00503EB9" w:rsidP="00503EB9">
      <w:pPr>
        <w:spacing w:after="120"/>
        <w:ind w:left="-90"/>
        <w:rPr>
          <w:rFonts w:asciiTheme="majorHAnsi" w:hAnsiTheme="majorHAnsi"/>
          <w:b/>
          <w:bCs/>
          <w:sz w:val="18"/>
          <w:szCs w:val="18"/>
        </w:rPr>
      </w:pPr>
    </w:p>
    <w:p w14:paraId="6F7CCB46" w14:textId="2578E58D" w:rsidR="00617BFB" w:rsidRPr="00617BFB" w:rsidRDefault="00617BFB" w:rsidP="00503EB9">
      <w:pPr>
        <w:spacing w:after="120"/>
        <w:ind w:left="-90"/>
        <w:rPr>
          <w:rFonts w:asciiTheme="majorHAnsi" w:hAnsiTheme="majorHAnsi"/>
          <w:i/>
          <w:sz w:val="18"/>
          <w:szCs w:val="18"/>
        </w:rPr>
      </w:pPr>
      <w:r w:rsidRPr="00617BFB">
        <w:rPr>
          <w:rFonts w:asciiTheme="majorHAnsi" w:hAnsiTheme="majorHAnsi"/>
          <w:b/>
          <w:bCs/>
          <w:sz w:val="18"/>
          <w:szCs w:val="18"/>
        </w:rPr>
        <w:t xml:space="preserve">Table </w:t>
      </w:r>
      <w:r>
        <w:rPr>
          <w:rFonts w:asciiTheme="majorHAnsi" w:hAnsiTheme="majorHAnsi"/>
          <w:b/>
          <w:bCs/>
          <w:sz w:val="18"/>
          <w:szCs w:val="18"/>
        </w:rPr>
        <w:t>2</w:t>
      </w:r>
      <w:r w:rsidRPr="00617BFB">
        <w:rPr>
          <w:rFonts w:asciiTheme="majorHAnsi" w:hAnsiTheme="majorHAnsi"/>
          <w:b/>
          <w:bCs/>
          <w:sz w:val="18"/>
          <w:szCs w:val="18"/>
        </w:rPr>
        <w:t>.</w:t>
      </w:r>
      <w:r w:rsidRPr="00617BFB">
        <w:rPr>
          <w:rFonts w:asciiTheme="majorHAnsi" w:hAnsiTheme="majorHAnsi"/>
          <w:sz w:val="18"/>
          <w:szCs w:val="18"/>
        </w:rPr>
        <w:t xml:space="preserve"> Sample Table that fit on single column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1210"/>
        <w:gridCol w:w="1210"/>
        <w:gridCol w:w="1209"/>
      </w:tblGrid>
      <w:tr w:rsidR="00617BFB" w:rsidRPr="00617BFB" w14:paraId="73090F19" w14:textId="77777777" w:rsidTr="00E82297">
        <w:tc>
          <w:tcPr>
            <w:tcW w:w="858" w:type="pct"/>
            <w:tcBorders>
              <w:top w:val="single" w:sz="12" w:space="0" w:color="auto"/>
              <w:bottom w:val="single" w:sz="4" w:space="0" w:color="auto"/>
            </w:tcBorders>
          </w:tcPr>
          <w:p w14:paraId="218F2781"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
                <w:sz w:val="18"/>
                <w:szCs w:val="18"/>
                <w:lang w:bidi="en-US"/>
              </w:rPr>
            </w:pPr>
            <w:proofErr w:type="spellStart"/>
            <w:r w:rsidRPr="00617BFB">
              <w:rPr>
                <w:rFonts w:asciiTheme="majorHAnsi" w:eastAsia="Times New Roman" w:hAnsiTheme="majorHAnsi" w:cs="Times New Roman"/>
                <w:b/>
                <w:sz w:val="18"/>
                <w:szCs w:val="18"/>
                <w:lang w:bidi="en-US"/>
              </w:rPr>
              <w:t>Sl.No</w:t>
            </w:r>
            <w:proofErr w:type="spellEnd"/>
            <w:r w:rsidRPr="00617BFB">
              <w:rPr>
                <w:rFonts w:asciiTheme="majorHAnsi" w:eastAsia="Times New Roman" w:hAnsiTheme="majorHAnsi" w:cs="Times New Roman"/>
                <w:b/>
                <w:sz w:val="18"/>
                <w:szCs w:val="18"/>
                <w:lang w:bidi="en-US"/>
              </w:rPr>
              <w:t>.</w:t>
            </w:r>
          </w:p>
        </w:tc>
        <w:tc>
          <w:tcPr>
            <w:tcW w:w="1381" w:type="pct"/>
            <w:tcBorders>
              <w:top w:val="single" w:sz="12" w:space="0" w:color="auto"/>
              <w:bottom w:val="single" w:sz="4" w:space="0" w:color="auto"/>
            </w:tcBorders>
          </w:tcPr>
          <w:p w14:paraId="0BEB4912"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
                <w:sz w:val="18"/>
                <w:szCs w:val="18"/>
                <w:lang w:bidi="en-US"/>
              </w:rPr>
            </w:pPr>
            <w:r w:rsidRPr="00617BFB">
              <w:rPr>
                <w:rFonts w:asciiTheme="majorHAnsi" w:eastAsia="Times New Roman" w:hAnsiTheme="majorHAnsi" w:cs="Times New Roman"/>
                <w:b/>
                <w:sz w:val="18"/>
                <w:szCs w:val="18"/>
                <w:lang w:bidi="en-US"/>
              </w:rPr>
              <w:t>Particulars 1</w:t>
            </w:r>
          </w:p>
        </w:tc>
        <w:tc>
          <w:tcPr>
            <w:tcW w:w="1381" w:type="pct"/>
            <w:tcBorders>
              <w:top w:val="single" w:sz="12" w:space="0" w:color="auto"/>
              <w:bottom w:val="single" w:sz="4" w:space="0" w:color="auto"/>
            </w:tcBorders>
          </w:tcPr>
          <w:p w14:paraId="5C5EFCC5"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
                <w:sz w:val="18"/>
                <w:szCs w:val="18"/>
                <w:lang w:bidi="en-US"/>
              </w:rPr>
            </w:pPr>
            <w:r w:rsidRPr="00617BFB">
              <w:rPr>
                <w:rFonts w:asciiTheme="majorHAnsi" w:eastAsia="Times New Roman" w:hAnsiTheme="majorHAnsi" w:cs="Times New Roman"/>
                <w:b/>
                <w:sz w:val="18"/>
                <w:szCs w:val="18"/>
                <w:lang w:bidi="en-US"/>
              </w:rPr>
              <w:t>Particulars 2</w:t>
            </w:r>
          </w:p>
        </w:tc>
        <w:tc>
          <w:tcPr>
            <w:tcW w:w="1381" w:type="pct"/>
            <w:tcBorders>
              <w:top w:val="single" w:sz="12" w:space="0" w:color="auto"/>
              <w:bottom w:val="single" w:sz="4" w:space="0" w:color="auto"/>
            </w:tcBorders>
          </w:tcPr>
          <w:p w14:paraId="43140B7A"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
                <w:sz w:val="18"/>
                <w:szCs w:val="18"/>
                <w:lang w:bidi="en-US"/>
              </w:rPr>
            </w:pPr>
            <w:r w:rsidRPr="00617BFB">
              <w:rPr>
                <w:rFonts w:asciiTheme="majorHAnsi" w:eastAsia="Times New Roman" w:hAnsiTheme="majorHAnsi" w:cs="Times New Roman"/>
                <w:b/>
                <w:sz w:val="18"/>
                <w:szCs w:val="18"/>
                <w:lang w:bidi="en-US"/>
              </w:rPr>
              <w:t>Particulars 3</w:t>
            </w:r>
          </w:p>
        </w:tc>
      </w:tr>
      <w:tr w:rsidR="00617BFB" w:rsidRPr="00617BFB" w14:paraId="5F0F17B6" w14:textId="77777777" w:rsidTr="00E82297">
        <w:tc>
          <w:tcPr>
            <w:tcW w:w="858" w:type="pct"/>
            <w:tcBorders>
              <w:top w:val="single" w:sz="4" w:space="0" w:color="auto"/>
            </w:tcBorders>
          </w:tcPr>
          <w:p w14:paraId="3D9532BC"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1.</w:t>
            </w:r>
          </w:p>
        </w:tc>
        <w:tc>
          <w:tcPr>
            <w:tcW w:w="1381" w:type="pct"/>
            <w:tcBorders>
              <w:top w:val="single" w:sz="4" w:space="0" w:color="auto"/>
            </w:tcBorders>
          </w:tcPr>
          <w:p w14:paraId="1FC82B7E"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Borders>
              <w:top w:val="single" w:sz="4" w:space="0" w:color="auto"/>
            </w:tcBorders>
          </w:tcPr>
          <w:p w14:paraId="5D394867"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Borders>
              <w:top w:val="single" w:sz="4" w:space="0" w:color="auto"/>
            </w:tcBorders>
          </w:tcPr>
          <w:p w14:paraId="799B8A21"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617BFB" w:rsidRPr="00617BFB" w14:paraId="737B99B5" w14:textId="77777777" w:rsidTr="00E82297">
        <w:tc>
          <w:tcPr>
            <w:tcW w:w="858" w:type="pct"/>
          </w:tcPr>
          <w:p w14:paraId="610D878B"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2.</w:t>
            </w:r>
          </w:p>
        </w:tc>
        <w:tc>
          <w:tcPr>
            <w:tcW w:w="1381" w:type="pct"/>
          </w:tcPr>
          <w:p w14:paraId="5F15C4F3"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Pr>
          <w:p w14:paraId="613175DE"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Pr>
          <w:p w14:paraId="4183AC73"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617BFB" w:rsidRPr="00617BFB" w14:paraId="2ED86666" w14:textId="77777777" w:rsidTr="00E82297">
        <w:tc>
          <w:tcPr>
            <w:tcW w:w="858" w:type="pct"/>
          </w:tcPr>
          <w:p w14:paraId="67C49E1A"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3.</w:t>
            </w:r>
          </w:p>
        </w:tc>
        <w:tc>
          <w:tcPr>
            <w:tcW w:w="1381" w:type="pct"/>
          </w:tcPr>
          <w:p w14:paraId="7CF23444"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Pr>
          <w:p w14:paraId="72CC1953"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Pr>
          <w:p w14:paraId="1AF4727A"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617BFB" w:rsidRPr="00617BFB" w14:paraId="664E1A1D" w14:textId="77777777" w:rsidTr="00E82297">
        <w:tc>
          <w:tcPr>
            <w:tcW w:w="858" w:type="pct"/>
          </w:tcPr>
          <w:p w14:paraId="3EDD13BF"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4.</w:t>
            </w:r>
          </w:p>
        </w:tc>
        <w:tc>
          <w:tcPr>
            <w:tcW w:w="1381" w:type="pct"/>
          </w:tcPr>
          <w:p w14:paraId="424B652C"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Pr>
          <w:p w14:paraId="61751A34"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Pr>
          <w:p w14:paraId="647B3932"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r w:rsidR="00617BFB" w:rsidRPr="00617BFB" w14:paraId="7AC0778E" w14:textId="77777777" w:rsidTr="00E82297">
        <w:tc>
          <w:tcPr>
            <w:tcW w:w="858" w:type="pct"/>
            <w:tcBorders>
              <w:bottom w:val="single" w:sz="12" w:space="0" w:color="auto"/>
            </w:tcBorders>
          </w:tcPr>
          <w:p w14:paraId="5D4CBA67"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5.</w:t>
            </w:r>
          </w:p>
        </w:tc>
        <w:tc>
          <w:tcPr>
            <w:tcW w:w="1381" w:type="pct"/>
            <w:tcBorders>
              <w:bottom w:val="single" w:sz="12" w:space="0" w:color="auto"/>
            </w:tcBorders>
          </w:tcPr>
          <w:p w14:paraId="6397E286"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Borders>
              <w:bottom w:val="single" w:sz="12" w:space="0" w:color="auto"/>
            </w:tcBorders>
          </w:tcPr>
          <w:p w14:paraId="54DA181A"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c>
          <w:tcPr>
            <w:tcW w:w="1381" w:type="pct"/>
            <w:tcBorders>
              <w:bottom w:val="single" w:sz="12" w:space="0" w:color="auto"/>
            </w:tcBorders>
          </w:tcPr>
          <w:p w14:paraId="4DDB8D17" w14:textId="77777777" w:rsidR="00617BFB" w:rsidRPr="00617BFB" w:rsidRDefault="00617BFB" w:rsidP="00E82297">
            <w:pPr>
              <w:widowControl w:val="0"/>
              <w:autoSpaceDE w:val="0"/>
              <w:autoSpaceDN w:val="0"/>
              <w:jc w:val="center"/>
              <w:outlineLvl w:val="0"/>
              <w:rPr>
                <w:rFonts w:asciiTheme="majorHAnsi" w:eastAsia="Times New Roman" w:hAnsiTheme="majorHAnsi" w:cs="Times New Roman"/>
                <w:bCs/>
                <w:sz w:val="18"/>
                <w:szCs w:val="18"/>
                <w:lang w:bidi="en-US"/>
              </w:rPr>
            </w:pPr>
            <w:r w:rsidRPr="00617BFB">
              <w:rPr>
                <w:rFonts w:asciiTheme="majorHAnsi" w:eastAsia="Times New Roman" w:hAnsiTheme="majorHAnsi" w:cs="Times New Roman"/>
                <w:bCs/>
                <w:sz w:val="18"/>
                <w:szCs w:val="18"/>
                <w:lang w:bidi="en-US"/>
              </w:rPr>
              <w:t>contents</w:t>
            </w:r>
          </w:p>
        </w:tc>
      </w:tr>
    </w:tbl>
    <w:p w14:paraId="72873EA8" w14:textId="77777777" w:rsidR="00B6176A" w:rsidRPr="00502C52" w:rsidRDefault="00B6176A" w:rsidP="00B6176A">
      <w:pPr>
        <w:pStyle w:val="ListParagraph"/>
        <w:spacing w:after="5" w:line="276" w:lineRule="auto"/>
        <w:ind w:left="360" w:firstLine="0"/>
        <w:jc w:val="left"/>
      </w:pPr>
    </w:p>
    <w:p w14:paraId="497BAF30" w14:textId="77777777" w:rsidR="00B6176A" w:rsidRPr="00B6176A" w:rsidRDefault="00B6176A" w:rsidP="0045390B">
      <w:pPr>
        <w:spacing w:line="240" w:lineRule="auto"/>
        <w:jc w:val="both"/>
        <w:rPr>
          <w:rFonts w:asciiTheme="majorHAnsi" w:hAnsiTheme="majorHAnsi" w:cs="Times New Roman"/>
          <w:b/>
          <w:sz w:val="18"/>
          <w:szCs w:val="18"/>
          <w:lang w:val="en-US"/>
        </w:rPr>
      </w:pPr>
      <w:r w:rsidRPr="00B6176A">
        <w:rPr>
          <w:rFonts w:asciiTheme="majorHAnsi" w:hAnsiTheme="majorHAnsi" w:cs="Times New Roman"/>
          <w:b/>
          <w:sz w:val="18"/>
          <w:szCs w:val="18"/>
          <w:lang w:val="en-US"/>
        </w:rPr>
        <w:t>Conclusion</w:t>
      </w:r>
    </w:p>
    <w:p w14:paraId="28FC9D87" w14:textId="77777777" w:rsidR="00B6176A" w:rsidRPr="00B6176A" w:rsidRDefault="00B6176A" w:rsidP="0045390B">
      <w:pPr>
        <w:spacing w:after="120" w:line="240" w:lineRule="auto"/>
        <w:jc w:val="both"/>
        <w:rPr>
          <w:rFonts w:asciiTheme="majorHAnsi" w:hAnsiTheme="majorHAnsi" w:cs="Times New Roman"/>
          <w:i/>
          <w:sz w:val="18"/>
          <w:szCs w:val="18"/>
          <w:lang w:val="en-US"/>
        </w:rPr>
      </w:pPr>
      <w:r w:rsidRPr="0045390B">
        <w:rPr>
          <w:rFonts w:asciiTheme="majorHAnsi" w:hAnsiTheme="majorHAnsi" w:cs="Times New Roman"/>
          <w:sz w:val="18"/>
          <w:szCs w:val="18"/>
        </w:rPr>
        <w:t>A conclusion section is not required. Although a conclusion may review the main points of the paper, do not replicate the abstract as the conclusion. A conclusion might elaborate on the importance of the work or suggest applications and extensions</w:t>
      </w:r>
      <w:r w:rsidRPr="00B6176A">
        <w:rPr>
          <w:rFonts w:asciiTheme="majorHAnsi" w:hAnsiTheme="majorHAnsi" w:cs="Times New Roman"/>
          <w:i/>
          <w:sz w:val="18"/>
          <w:szCs w:val="18"/>
          <w:lang w:val="en-US"/>
        </w:rPr>
        <w:t>.</w:t>
      </w:r>
    </w:p>
    <w:p w14:paraId="7E341CC1" w14:textId="77777777" w:rsidR="00B6176A" w:rsidRPr="00B6176A" w:rsidRDefault="00B6176A" w:rsidP="0045390B">
      <w:pPr>
        <w:spacing w:line="240" w:lineRule="auto"/>
        <w:jc w:val="both"/>
        <w:rPr>
          <w:rFonts w:asciiTheme="majorHAnsi" w:hAnsiTheme="majorHAnsi" w:cs="Times New Roman"/>
          <w:b/>
          <w:sz w:val="18"/>
          <w:szCs w:val="18"/>
          <w:lang w:val="en-US"/>
        </w:rPr>
      </w:pPr>
      <w:r w:rsidRPr="00B6176A">
        <w:rPr>
          <w:rFonts w:asciiTheme="majorHAnsi" w:hAnsiTheme="majorHAnsi" w:cs="Times New Roman"/>
          <w:b/>
          <w:sz w:val="18"/>
          <w:szCs w:val="18"/>
          <w:lang w:val="en-US"/>
        </w:rPr>
        <w:t>Conflict of Interest</w:t>
      </w:r>
    </w:p>
    <w:p w14:paraId="30401AB7" w14:textId="77777777" w:rsidR="00B6176A" w:rsidRPr="0045390B" w:rsidRDefault="00B6176A" w:rsidP="00B6176A">
      <w:pPr>
        <w:spacing w:after="120" w:line="240" w:lineRule="auto"/>
        <w:jc w:val="both"/>
        <w:rPr>
          <w:rFonts w:asciiTheme="majorHAnsi" w:hAnsiTheme="majorHAnsi" w:cs="Times New Roman"/>
          <w:sz w:val="18"/>
          <w:szCs w:val="18"/>
        </w:rPr>
      </w:pPr>
      <w:r w:rsidRPr="0045390B">
        <w:rPr>
          <w:rFonts w:asciiTheme="majorHAnsi" w:hAnsiTheme="majorHAnsi" w:cs="Times New Roman"/>
          <w:sz w:val="18"/>
          <w:szCs w:val="18"/>
        </w:rPr>
        <w:t>Author(s) shall declare the conflict of interest Yes/ No before submission of manuscript for publication. The conflict of interest as mentioned in manuscript before references section or by the use of any free plagiarism checker, the author(s) shall provide the plagiarism report with submission of manuscript.</w:t>
      </w:r>
    </w:p>
    <w:p w14:paraId="264DA909" w14:textId="77777777" w:rsidR="00B6176A" w:rsidRPr="00503EB9" w:rsidRDefault="00B6176A" w:rsidP="00503EB9">
      <w:pPr>
        <w:spacing w:line="240" w:lineRule="auto"/>
        <w:jc w:val="both"/>
        <w:rPr>
          <w:rFonts w:asciiTheme="majorHAnsi" w:hAnsiTheme="majorHAnsi" w:cs="Times New Roman"/>
          <w:b/>
          <w:sz w:val="18"/>
          <w:szCs w:val="18"/>
          <w:lang w:val="en-US"/>
        </w:rPr>
      </w:pPr>
      <w:r w:rsidRPr="00503EB9">
        <w:rPr>
          <w:rFonts w:asciiTheme="majorHAnsi" w:hAnsiTheme="majorHAnsi" w:cs="Times New Roman"/>
          <w:b/>
          <w:sz w:val="18"/>
          <w:szCs w:val="18"/>
          <w:lang w:val="en-US"/>
        </w:rPr>
        <w:t>Ethical Compliance Standard</w:t>
      </w:r>
    </w:p>
    <w:p w14:paraId="0C5A8DD9" w14:textId="77777777" w:rsidR="00B6176A" w:rsidRPr="0045390B" w:rsidRDefault="00B6176A" w:rsidP="00B6176A">
      <w:pPr>
        <w:spacing w:after="120" w:line="240" w:lineRule="auto"/>
        <w:jc w:val="both"/>
        <w:rPr>
          <w:rFonts w:asciiTheme="majorHAnsi" w:hAnsiTheme="majorHAnsi" w:cs="Times New Roman"/>
          <w:sz w:val="18"/>
          <w:szCs w:val="18"/>
        </w:rPr>
      </w:pPr>
      <w:r w:rsidRPr="0045390B">
        <w:rPr>
          <w:rFonts w:asciiTheme="majorHAnsi" w:hAnsiTheme="majorHAnsi" w:cs="Times New Roman"/>
          <w:sz w:val="18"/>
          <w:szCs w:val="18"/>
        </w:rPr>
        <w:t>When reporting experiments on human subjects, authors should indicate whether the procedure follows were in accordance with the ethical standards of the responsible committee on human experimentation. Do not use patients' names, initials, or hospital numbers, especially in illustrative material. Papers including animal experiments or clinical trials must be conducted with approval by the local animal care or human subject committees, respectively.</w:t>
      </w:r>
    </w:p>
    <w:p w14:paraId="09006D91" w14:textId="77777777" w:rsidR="00B6176A" w:rsidRPr="00B6176A" w:rsidRDefault="00B6176A" w:rsidP="00B6176A">
      <w:pPr>
        <w:spacing w:line="240" w:lineRule="auto"/>
        <w:jc w:val="both"/>
        <w:rPr>
          <w:rFonts w:asciiTheme="majorHAnsi" w:hAnsiTheme="majorHAnsi" w:cs="Times New Roman"/>
          <w:b/>
          <w:sz w:val="18"/>
          <w:szCs w:val="18"/>
          <w:lang w:val="en-US"/>
        </w:rPr>
      </w:pPr>
      <w:r w:rsidRPr="00B6176A">
        <w:rPr>
          <w:rFonts w:asciiTheme="majorHAnsi" w:hAnsiTheme="majorHAnsi" w:cs="Times New Roman"/>
          <w:b/>
          <w:sz w:val="18"/>
          <w:szCs w:val="18"/>
          <w:lang w:val="en-US"/>
        </w:rPr>
        <w:lastRenderedPageBreak/>
        <w:t>Acknowledgement</w:t>
      </w:r>
    </w:p>
    <w:p w14:paraId="34E82F26" w14:textId="7077FBD6" w:rsidR="00B01101" w:rsidRPr="00B6176A" w:rsidRDefault="00B6176A" w:rsidP="00B6176A">
      <w:pPr>
        <w:spacing w:after="120" w:line="240" w:lineRule="auto"/>
        <w:jc w:val="both"/>
        <w:rPr>
          <w:rFonts w:asciiTheme="majorHAnsi" w:hAnsiTheme="majorHAnsi" w:cs="Times New Roman"/>
          <w:i/>
          <w:sz w:val="18"/>
          <w:szCs w:val="18"/>
          <w:lang w:val="en-US"/>
        </w:rPr>
      </w:pPr>
      <w:r w:rsidRPr="0045390B">
        <w:rPr>
          <w:rFonts w:asciiTheme="majorHAnsi" w:hAnsiTheme="majorHAnsi" w:cs="Times New Roman"/>
          <w:sz w:val="18"/>
          <w:szCs w:val="18"/>
        </w:rPr>
        <w:t>In general, the most important person to thank in the acknowledgment is your research advisor or major professor overseeing your project/research and other supervising academics directly involved with your research work. Use the singular heading even if you have many acknowledgments.</w:t>
      </w:r>
    </w:p>
    <w:p w14:paraId="302545D8" w14:textId="77777777" w:rsidR="00097CD7" w:rsidRPr="000E146C" w:rsidRDefault="00097CD7" w:rsidP="00F35B24">
      <w:pPr>
        <w:spacing w:after="120" w:line="240" w:lineRule="auto"/>
        <w:jc w:val="both"/>
        <w:rPr>
          <w:rFonts w:asciiTheme="majorHAnsi" w:hAnsiTheme="majorHAnsi" w:cs="Times New Roman"/>
          <w:b/>
          <w:sz w:val="18"/>
          <w:szCs w:val="18"/>
          <w:lang w:val="en-US"/>
        </w:rPr>
      </w:pPr>
      <w:r w:rsidRPr="000E146C">
        <w:rPr>
          <w:rFonts w:asciiTheme="majorHAnsi" w:hAnsiTheme="majorHAnsi" w:cs="Times New Roman"/>
          <w:b/>
          <w:sz w:val="18"/>
          <w:szCs w:val="18"/>
          <w:lang w:val="en-US"/>
        </w:rPr>
        <w:t>References</w:t>
      </w:r>
    </w:p>
    <w:p w14:paraId="59A03FA9"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Citation in text: Provide proper citation as ‘Author date style’ in text (</w:t>
      </w:r>
      <w:proofErr w:type="spellStart"/>
      <w:r w:rsidRPr="00615BBD">
        <w:rPr>
          <w:rFonts w:asciiTheme="majorHAnsi" w:hAnsiTheme="majorHAnsi" w:cs="Times New Roman"/>
          <w:sz w:val="18"/>
          <w:szCs w:val="18"/>
          <w:lang w:val="en-US"/>
        </w:rPr>
        <w:t>Chandrawanshi</w:t>
      </w:r>
      <w:proofErr w:type="spellEnd"/>
      <w:r w:rsidRPr="00615BBD">
        <w:rPr>
          <w:rFonts w:asciiTheme="majorHAnsi" w:hAnsiTheme="majorHAnsi" w:cs="Times New Roman"/>
          <w:sz w:val="18"/>
          <w:szCs w:val="18"/>
          <w:lang w:val="en-US"/>
        </w:rPr>
        <w:t xml:space="preserve"> 2016), (Kumar et al. 2013), (Barakat et al. 1995a; Kumar et al. 2013; Chauhan et al. 2017), (Barakat et al. 1995a, b).</w:t>
      </w:r>
    </w:p>
    <w:p w14:paraId="73B7170D"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In Reference list, references should be arranged in standard format. Please provide full information of reference, do not use “et al.” in this list. References should be listed alphabetically. Avoid citing any unpublished work or thesis work.</w:t>
      </w:r>
    </w:p>
    <w:p w14:paraId="51FC33B3"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 xml:space="preserve">Example: Journal: </w:t>
      </w:r>
    </w:p>
    <w:p w14:paraId="53583C1C"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 xml:space="preserve">Kumar NM, Karthikeyan S, Jayaraman G (2013) Thermostable alpha-amylase enzyme production from Bacillus </w:t>
      </w:r>
      <w:proofErr w:type="spellStart"/>
      <w:r w:rsidRPr="00615BBD">
        <w:rPr>
          <w:rFonts w:asciiTheme="majorHAnsi" w:hAnsiTheme="majorHAnsi" w:cs="Times New Roman"/>
          <w:sz w:val="18"/>
          <w:szCs w:val="18"/>
          <w:lang w:val="en-US"/>
        </w:rPr>
        <w:t>laterosporus</w:t>
      </w:r>
      <w:proofErr w:type="spellEnd"/>
      <w:r w:rsidRPr="00615BBD">
        <w:rPr>
          <w:rFonts w:asciiTheme="majorHAnsi" w:hAnsiTheme="majorHAnsi" w:cs="Times New Roman"/>
          <w:sz w:val="18"/>
          <w:szCs w:val="18"/>
          <w:lang w:val="en-US"/>
        </w:rPr>
        <w:t xml:space="preserve">: Statistical optimization, purification and characterization. </w:t>
      </w:r>
      <w:proofErr w:type="spellStart"/>
      <w:r w:rsidRPr="00615BBD">
        <w:rPr>
          <w:rFonts w:asciiTheme="majorHAnsi" w:hAnsiTheme="majorHAnsi" w:cs="Times New Roman"/>
          <w:sz w:val="18"/>
          <w:szCs w:val="18"/>
          <w:lang w:val="en-US"/>
        </w:rPr>
        <w:t>Biocatalysis</w:t>
      </w:r>
      <w:proofErr w:type="spellEnd"/>
      <w:r w:rsidRPr="00615BBD">
        <w:rPr>
          <w:rFonts w:asciiTheme="majorHAnsi" w:hAnsiTheme="majorHAnsi" w:cs="Times New Roman"/>
          <w:sz w:val="18"/>
          <w:szCs w:val="18"/>
          <w:lang w:val="en-US"/>
        </w:rPr>
        <w:t xml:space="preserve"> and Agricultural Biotechnology, 2:38-44.</w:t>
      </w:r>
    </w:p>
    <w:p w14:paraId="4F43AC27" w14:textId="77777777" w:rsidR="00615BBD" w:rsidRPr="00615BBD" w:rsidRDefault="00615BBD" w:rsidP="00615BBD">
      <w:pPr>
        <w:spacing w:after="120" w:line="240" w:lineRule="auto"/>
        <w:jc w:val="both"/>
        <w:rPr>
          <w:rFonts w:asciiTheme="majorHAnsi" w:hAnsiTheme="majorHAnsi" w:cs="Times New Roman"/>
          <w:sz w:val="18"/>
          <w:szCs w:val="18"/>
          <w:u w:val="single"/>
          <w:lang w:val="en-US"/>
        </w:rPr>
      </w:pPr>
      <w:r w:rsidRPr="00615BBD">
        <w:rPr>
          <w:rFonts w:asciiTheme="majorHAnsi" w:hAnsiTheme="majorHAnsi" w:cs="Times New Roman"/>
          <w:sz w:val="18"/>
          <w:szCs w:val="18"/>
          <w:u w:val="single"/>
          <w:lang w:val="en-US"/>
        </w:rPr>
        <w:t>Article by DOI:</w:t>
      </w:r>
    </w:p>
    <w:p w14:paraId="72302550"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Slifka MK, Whitton JL (2000) Clinical implications of dysregulated cytokine production. Journal of Molecular Medicine. doi:10.1007/s001090000086.</w:t>
      </w:r>
    </w:p>
    <w:p w14:paraId="3C146367" w14:textId="77777777" w:rsidR="00615BBD" w:rsidRPr="00615BBD" w:rsidRDefault="00615BBD" w:rsidP="00615BBD">
      <w:pPr>
        <w:spacing w:after="120" w:line="240" w:lineRule="auto"/>
        <w:jc w:val="both"/>
        <w:rPr>
          <w:rFonts w:asciiTheme="majorHAnsi" w:hAnsiTheme="majorHAnsi" w:cs="Times New Roman"/>
          <w:sz w:val="18"/>
          <w:szCs w:val="18"/>
          <w:u w:val="single"/>
          <w:lang w:val="en-US"/>
        </w:rPr>
      </w:pPr>
      <w:r w:rsidRPr="00615BBD">
        <w:rPr>
          <w:rFonts w:asciiTheme="majorHAnsi" w:hAnsiTheme="majorHAnsi" w:cs="Times New Roman"/>
          <w:sz w:val="18"/>
          <w:szCs w:val="18"/>
          <w:u w:val="single"/>
          <w:lang w:val="en-US"/>
        </w:rPr>
        <w:t>Book:</w:t>
      </w:r>
    </w:p>
    <w:p w14:paraId="75362B46"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South J, Blass B (2001) The future of modern genomics. CRC Press, London, p 412.</w:t>
      </w:r>
    </w:p>
    <w:p w14:paraId="3A2719DC" w14:textId="77777777" w:rsidR="00615BBD" w:rsidRPr="00615BBD" w:rsidRDefault="00615BBD" w:rsidP="00615BBD">
      <w:pPr>
        <w:spacing w:after="120" w:line="240" w:lineRule="auto"/>
        <w:jc w:val="both"/>
        <w:rPr>
          <w:rFonts w:asciiTheme="majorHAnsi" w:hAnsiTheme="majorHAnsi" w:cs="Times New Roman"/>
          <w:sz w:val="18"/>
          <w:szCs w:val="18"/>
          <w:u w:val="single"/>
          <w:lang w:val="en-US"/>
        </w:rPr>
      </w:pPr>
      <w:r w:rsidRPr="00615BBD">
        <w:rPr>
          <w:rFonts w:asciiTheme="majorHAnsi" w:hAnsiTheme="majorHAnsi" w:cs="Times New Roman"/>
          <w:sz w:val="18"/>
          <w:szCs w:val="18"/>
          <w:u w:val="single"/>
          <w:lang w:val="en-US"/>
        </w:rPr>
        <w:t>Book Chapter:</w:t>
      </w:r>
    </w:p>
    <w:p w14:paraId="0917E976"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 xml:space="preserve">Brown B, Aaron M (2001) The politics of nature. In: Smith J (ed) The rise of modern genomics, 3rd </w:t>
      </w:r>
      <w:proofErr w:type="spellStart"/>
      <w:r w:rsidRPr="00615BBD">
        <w:rPr>
          <w:rFonts w:asciiTheme="majorHAnsi" w:hAnsiTheme="majorHAnsi" w:cs="Times New Roman"/>
          <w:sz w:val="18"/>
          <w:szCs w:val="18"/>
          <w:lang w:val="en-US"/>
        </w:rPr>
        <w:t>edn</w:t>
      </w:r>
      <w:proofErr w:type="spellEnd"/>
      <w:r w:rsidRPr="00615BBD">
        <w:rPr>
          <w:rFonts w:asciiTheme="majorHAnsi" w:hAnsiTheme="majorHAnsi" w:cs="Times New Roman"/>
          <w:sz w:val="18"/>
          <w:szCs w:val="18"/>
          <w:lang w:val="en-US"/>
        </w:rPr>
        <w:t>. Wiley Press, New York, pp 230-257.</w:t>
      </w:r>
    </w:p>
    <w:p w14:paraId="756413DA" w14:textId="77777777" w:rsidR="00615BBD" w:rsidRPr="00615BBD" w:rsidRDefault="00615BBD" w:rsidP="00615BBD">
      <w:pPr>
        <w:spacing w:after="120" w:line="240" w:lineRule="auto"/>
        <w:jc w:val="both"/>
        <w:rPr>
          <w:rFonts w:asciiTheme="majorHAnsi" w:hAnsiTheme="majorHAnsi" w:cs="Times New Roman"/>
          <w:sz w:val="18"/>
          <w:szCs w:val="18"/>
          <w:lang w:val="en-US"/>
        </w:rPr>
      </w:pPr>
      <w:r w:rsidRPr="00615BBD">
        <w:rPr>
          <w:rFonts w:asciiTheme="majorHAnsi" w:hAnsiTheme="majorHAnsi" w:cs="Times New Roman"/>
          <w:sz w:val="18"/>
          <w:szCs w:val="18"/>
          <w:lang w:val="en-US"/>
        </w:rPr>
        <w:t xml:space="preserve">Brown B, Aaron M (2001) The politics of nature. In: Smith J, Aaron M (eds) The rise of modern genomics, 3rd </w:t>
      </w:r>
      <w:proofErr w:type="spellStart"/>
      <w:r w:rsidRPr="00615BBD">
        <w:rPr>
          <w:rFonts w:asciiTheme="majorHAnsi" w:hAnsiTheme="majorHAnsi" w:cs="Times New Roman"/>
          <w:sz w:val="18"/>
          <w:szCs w:val="18"/>
          <w:lang w:val="en-US"/>
        </w:rPr>
        <w:t>edn</w:t>
      </w:r>
      <w:proofErr w:type="spellEnd"/>
      <w:r w:rsidRPr="00615BBD">
        <w:rPr>
          <w:rFonts w:asciiTheme="majorHAnsi" w:hAnsiTheme="majorHAnsi" w:cs="Times New Roman"/>
          <w:sz w:val="18"/>
          <w:szCs w:val="18"/>
          <w:lang w:val="en-US"/>
        </w:rPr>
        <w:t xml:space="preserve">. Wiley Press, New York, pp 230-257. </w:t>
      </w:r>
    </w:p>
    <w:p w14:paraId="1B5A970C" w14:textId="77777777" w:rsidR="00615BBD" w:rsidRPr="00615BBD" w:rsidRDefault="00615BBD" w:rsidP="00615BBD">
      <w:pPr>
        <w:spacing w:after="120" w:line="240" w:lineRule="auto"/>
        <w:jc w:val="both"/>
        <w:rPr>
          <w:rFonts w:asciiTheme="majorHAnsi" w:hAnsiTheme="majorHAnsi" w:cs="Times New Roman"/>
          <w:sz w:val="18"/>
          <w:szCs w:val="18"/>
          <w:u w:val="single"/>
          <w:lang w:val="en-US"/>
        </w:rPr>
      </w:pPr>
      <w:r w:rsidRPr="00615BBD">
        <w:rPr>
          <w:rFonts w:asciiTheme="majorHAnsi" w:hAnsiTheme="majorHAnsi" w:cs="Times New Roman"/>
          <w:sz w:val="18"/>
          <w:szCs w:val="18"/>
          <w:u w:val="single"/>
          <w:lang w:val="en-US"/>
        </w:rPr>
        <w:t>Online document:</w:t>
      </w:r>
    </w:p>
    <w:p w14:paraId="099B16D9" w14:textId="7D615CC8" w:rsidR="00615BBD" w:rsidRDefault="00615BBD" w:rsidP="00615BBD">
      <w:pPr>
        <w:spacing w:after="120" w:line="240" w:lineRule="auto"/>
        <w:rPr>
          <w:rFonts w:asciiTheme="majorHAnsi" w:hAnsiTheme="majorHAnsi" w:cs="Times New Roman"/>
          <w:sz w:val="18"/>
          <w:szCs w:val="18"/>
          <w:lang w:val="en-US"/>
        </w:rPr>
      </w:pPr>
      <w:r w:rsidRPr="00615BBD">
        <w:rPr>
          <w:rFonts w:asciiTheme="majorHAnsi" w:hAnsiTheme="majorHAnsi" w:cs="Times New Roman"/>
          <w:sz w:val="18"/>
          <w:szCs w:val="18"/>
          <w:lang w:val="en-US"/>
        </w:rPr>
        <w:t xml:space="preserve">Cartwright J (2007) Big stars have weather too. IOP Publishing </w:t>
      </w:r>
      <w:proofErr w:type="spellStart"/>
      <w:r w:rsidRPr="00615BBD">
        <w:rPr>
          <w:rFonts w:asciiTheme="majorHAnsi" w:hAnsiTheme="majorHAnsi" w:cs="Times New Roman"/>
          <w:sz w:val="18"/>
          <w:szCs w:val="18"/>
          <w:lang w:val="en-US"/>
        </w:rPr>
        <w:t>PhysicsWeb</w:t>
      </w:r>
      <w:proofErr w:type="spellEnd"/>
      <w:r w:rsidRPr="00615BBD">
        <w:rPr>
          <w:rFonts w:asciiTheme="majorHAnsi" w:hAnsiTheme="majorHAnsi" w:cs="Times New Roman"/>
          <w:sz w:val="18"/>
          <w:szCs w:val="18"/>
          <w:lang w:val="en-US"/>
        </w:rPr>
        <w:t>. http://physicsweb.org/articles/news/11/6/16/1. Accessed 26 June 2007.</w:t>
      </w:r>
    </w:p>
    <w:p w14:paraId="2400B013" w14:textId="1B31520E" w:rsidR="00615BBD" w:rsidRDefault="00615BBD" w:rsidP="00F35B24">
      <w:pPr>
        <w:spacing w:after="120" w:line="240" w:lineRule="auto"/>
        <w:jc w:val="both"/>
        <w:rPr>
          <w:rFonts w:asciiTheme="majorHAnsi" w:hAnsiTheme="majorHAnsi" w:cs="Times New Roman"/>
          <w:sz w:val="18"/>
          <w:szCs w:val="18"/>
          <w:lang w:val="en-US"/>
        </w:rPr>
      </w:pPr>
    </w:p>
    <w:p w14:paraId="4E259E0E" w14:textId="171498A5" w:rsidR="00615BBD" w:rsidRPr="00615BBD" w:rsidRDefault="00615BBD" w:rsidP="00F35B24">
      <w:pPr>
        <w:spacing w:after="120" w:line="240" w:lineRule="auto"/>
        <w:jc w:val="both"/>
        <w:rPr>
          <w:rFonts w:asciiTheme="majorHAnsi" w:hAnsiTheme="majorHAnsi" w:cs="Times New Roman"/>
          <w:sz w:val="18"/>
          <w:szCs w:val="18"/>
          <w:u w:val="single"/>
          <w:lang w:val="en-US"/>
        </w:rPr>
      </w:pPr>
      <w:r w:rsidRPr="00615BBD">
        <w:rPr>
          <w:rFonts w:asciiTheme="majorHAnsi" w:hAnsiTheme="majorHAnsi" w:cs="Times New Roman"/>
          <w:sz w:val="18"/>
          <w:szCs w:val="18"/>
          <w:u w:val="single"/>
          <w:lang w:val="en-US"/>
        </w:rPr>
        <w:t>Examples</w:t>
      </w:r>
    </w:p>
    <w:p w14:paraId="20F53AEC" w14:textId="66074145" w:rsidR="00097CD7" w:rsidRPr="000E146C" w:rsidRDefault="00097CD7" w:rsidP="00F35B24">
      <w:pPr>
        <w:spacing w:after="12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 xml:space="preserve">Abdullah N, Ismail SM, </w:t>
      </w:r>
      <w:proofErr w:type="spellStart"/>
      <w:r w:rsidRPr="000E146C">
        <w:rPr>
          <w:rFonts w:asciiTheme="majorHAnsi" w:hAnsiTheme="majorHAnsi" w:cs="Times New Roman"/>
          <w:sz w:val="18"/>
          <w:szCs w:val="18"/>
          <w:lang w:val="en-US"/>
        </w:rPr>
        <w:t>Aminudin</w:t>
      </w:r>
      <w:proofErr w:type="spellEnd"/>
      <w:r w:rsidRPr="000E146C">
        <w:rPr>
          <w:rFonts w:asciiTheme="majorHAnsi" w:hAnsiTheme="majorHAnsi" w:cs="Times New Roman"/>
          <w:sz w:val="18"/>
          <w:szCs w:val="18"/>
          <w:lang w:val="en-US"/>
        </w:rPr>
        <w:t xml:space="preserve"> N, </w:t>
      </w:r>
      <w:proofErr w:type="gramStart"/>
      <w:r w:rsidRPr="000E146C">
        <w:rPr>
          <w:rFonts w:asciiTheme="majorHAnsi" w:hAnsiTheme="majorHAnsi" w:cs="Times New Roman"/>
          <w:sz w:val="18"/>
          <w:szCs w:val="18"/>
          <w:lang w:val="en-US"/>
        </w:rPr>
        <w:t>Shuib  AS</w:t>
      </w:r>
      <w:proofErr w:type="gramEnd"/>
      <w:r w:rsidRPr="000E146C">
        <w:rPr>
          <w:rFonts w:asciiTheme="majorHAnsi" w:hAnsiTheme="majorHAnsi" w:cs="Times New Roman"/>
          <w:sz w:val="18"/>
          <w:szCs w:val="18"/>
          <w:lang w:val="en-US"/>
        </w:rPr>
        <w:t>, Lau BF (2011) Evaluation of selected culinary-medicinal mushrooms for antioxidant and ACE inhibitory activities. Evidence-Based Complementary and Alternative Medicine, XYZ:1-12.</w:t>
      </w:r>
    </w:p>
    <w:p w14:paraId="7AE24633" w14:textId="77777777" w:rsidR="00097CD7" w:rsidRPr="000E146C" w:rsidRDefault="00097CD7" w:rsidP="00F35B24">
      <w:pPr>
        <w:spacing w:after="12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 xml:space="preserve">Babu DR, Rao GN (2013) Antioxidant properties and electrochemical </w:t>
      </w:r>
      <w:proofErr w:type="spellStart"/>
      <w:r w:rsidRPr="000E146C">
        <w:rPr>
          <w:rFonts w:asciiTheme="majorHAnsi" w:hAnsiTheme="majorHAnsi" w:cs="Times New Roman"/>
          <w:sz w:val="18"/>
          <w:szCs w:val="18"/>
          <w:lang w:val="en-US"/>
        </w:rPr>
        <w:t>behaviour</w:t>
      </w:r>
      <w:proofErr w:type="spellEnd"/>
      <w:r w:rsidRPr="000E146C">
        <w:rPr>
          <w:rFonts w:asciiTheme="majorHAnsi" w:hAnsiTheme="majorHAnsi" w:cs="Times New Roman"/>
          <w:sz w:val="18"/>
          <w:szCs w:val="18"/>
          <w:lang w:val="en-US"/>
        </w:rPr>
        <w:t xml:space="preserve"> of cultivated commercial Indian edible mushrooms. Food Science Technology, 50(2): 301–308.</w:t>
      </w:r>
    </w:p>
    <w:p w14:paraId="55AC03E5" w14:textId="77777777" w:rsidR="00097CD7" w:rsidRPr="000E146C" w:rsidRDefault="00097CD7" w:rsidP="00F35B24">
      <w:pPr>
        <w:spacing w:after="120" w:line="240" w:lineRule="auto"/>
        <w:jc w:val="both"/>
        <w:rPr>
          <w:rFonts w:asciiTheme="majorHAnsi" w:hAnsiTheme="majorHAnsi" w:cs="Times New Roman"/>
          <w:sz w:val="18"/>
          <w:szCs w:val="18"/>
          <w:lang w:val="en-US"/>
        </w:rPr>
      </w:pPr>
      <w:proofErr w:type="spellStart"/>
      <w:r w:rsidRPr="000E146C">
        <w:rPr>
          <w:rFonts w:asciiTheme="majorHAnsi" w:hAnsiTheme="majorHAnsi" w:cs="Times New Roman"/>
          <w:sz w:val="18"/>
          <w:szCs w:val="18"/>
          <w:lang w:val="en-US"/>
        </w:rPr>
        <w:t>Chandrawanshi</w:t>
      </w:r>
      <w:proofErr w:type="spellEnd"/>
      <w:r w:rsidRPr="000E146C">
        <w:rPr>
          <w:rFonts w:asciiTheme="majorHAnsi" w:hAnsiTheme="majorHAnsi" w:cs="Times New Roman"/>
          <w:sz w:val="18"/>
          <w:szCs w:val="18"/>
          <w:lang w:val="en-US"/>
        </w:rPr>
        <w:t xml:space="preserve"> NK, Tandia DK, Jadhav SK (2017) Nutraceutical properties evaluation of </w:t>
      </w:r>
      <w:proofErr w:type="spellStart"/>
      <w:r w:rsidRPr="000E146C">
        <w:rPr>
          <w:rFonts w:asciiTheme="majorHAnsi" w:hAnsiTheme="majorHAnsi" w:cs="Times New Roman"/>
          <w:i/>
          <w:sz w:val="18"/>
          <w:szCs w:val="18"/>
          <w:lang w:val="en-US"/>
        </w:rPr>
        <w:t>Schizophyllum</w:t>
      </w:r>
      <w:proofErr w:type="spellEnd"/>
      <w:r w:rsidRPr="000E146C">
        <w:rPr>
          <w:rFonts w:asciiTheme="majorHAnsi" w:hAnsiTheme="majorHAnsi" w:cs="Times New Roman"/>
          <w:i/>
          <w:sz w:val="18"/>
          <w:szCs w:val="18"/>
          <w:lang w:val="en-US"/>
        </w:rPr>
        <w:t xml:space="preserve"> </w:t>
      </w:r>
      <w:r w:rsidRPr="000E146C">
        <w:rPr>
          <w:rFonts w:asciiTheme="majorHAnsi" w:hAnsiTheme="majorHAnsi" w:cs="Times New Roman"/>
          <w:i/>
          <w:sz w:val="18"/>
          <w:szCs w:val="18"/>
          <w:lang w:val="en-US"/>
        </w:rPr>
        <w:t>commune</w:t>
      </w:r>
      <w:r w:rsidRPr="000E146C">
        <w:rPr>
          <w:rFonts w:asciiTheme="majorHAnsi" w:hAnsiTheme="majorHAnsi" w:cs="Times New Roman"/>
          <w:sz w:val="18"/>
          <w:szCs w:val="18"/>
          <w:lang w:val="en-US"/>
        </w:rPr>
        <w:t>. Indian Journal of Science and Research, 13(2): 57-62.</w:t>
      </w:r>
    </w:p>
    <w:p w14:paraId="431E3B49" w14:textId="77777777" w:rsidR="00097CD7" w:rsidRPr="000E146C" w:rsidRDefault="00097CD7" w:rsidP="00F35B24">
      <w:pPr>
        <w:spacing w:after="120" w:line="240" w:lineRule="auto"/>
        <w:jc w:val="both"/>
        <w:rPr>
          <w:rFonts w:asciiTheme="majorHAnsi" w:hAnsiTheme="majorHAnsi" w:cs="Times New Roman"/>
          <w:sz w:val="18"/>
          <w:szCs w:val="18"/>
          <w:lang w:val="en-US"/>
        </w:rPr>
      </w:pPr>
      <w:proofErr w:type="spellStart"/>
      <w:r w:rsidRPr="000E146C">
        <w:rPr>
          <w:rFonts w:asciiTheme="majorHAnsi" w:hAnsiTheme="majorHAnsi" w:cs="Times New Roman"/>
          <w:sz w:val="18"/>
          <w:szCs w:val="18"/>
          <w:lang w:val="en-US"/>
        </w:rPr>
        <w:t>Chandrawanshi</w:t>
      </w:r>
      <w:proofErr w:type="spellEnd"/>
      <w:r w:rsidRPr="000E146C">
        <w:rPr>
          <w:rFonts w:asciiTheme="majorHAnsi" w:hAnsiTheme="majorHAnsi" w:cs="Times New Roman"/>
          <w:sz w:val="18"/>
          <w:szCs w:val="18"/>
          <w:lang w:val="en-US"/>
        </w:rPr>
        <w:t xml:space="preserve"> NK, Tandia DK, Jadhav SK (2018) Determination of antioxidant and antidiabetic activities of polar solvent extracts of </w:t>
      </w:r>
      <w:proofErr w:type="spellStart"/>
      <w:r w:rsidRPr="000E146C">
        <w:rPr>
          <w:rFonts w:asciiTheme="majorHAnsi" w:hAnsiTheme="majorHAnsi" w:cs="Times New Roman"/>
          <w:i/>
          <w:sz w:val="18"/>
          <w:szCs w:val="18"/>
          <w:lang w:val="en-US"/>
        </w:rPr>
        <w:t>Daedaleopsis</w:t>
      </w:r>
      <w:proofErr w:type="spellEnd"/>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confragosa</w:t>
      </w:r>
      <w:proofErr w:type="spellEnd"/>
      <w:r w:rsidRPr="000E146C">
        <w:rPr>
          <w:rFonts w:asciiTheme="majorHAnsi" w:hAnsiTheme="majorHAnsi" w:cs="Times New Roman"/>
          <w:sz w:val="18"/>
          <w:szCs w:val="18"/>
          <w:lang w:val="en-US"/>
        </w:rPr>
        <w:t xml:space="preserve"> (Bolton) J. </w:t>
      </w:r>
      <w:proofErr w:type="spellStart"/>
      <w:r w:rsidRPr="000E146C">
        <w:rPr>
          <w:rFonts w:asciiTheme="majorHAnsi" w:hAnsiTheme="majorHAnsi" w:cs="Times New Roman"/>
          <w:sz w:val="18"/>
          <w:szCs w:val="18"/>
          <w:lang w:val="en-US"/>
        </w:rPr>
        <w:t>Schröt</w:t>
      </w:r>
      <w:proofErr w:type="spellEnd"/>
      <w:r w:rsidRPr="000E146C">
        <w:rPr>
          <w:rFonts w:asciiTheme="majorHAnsi" w:hAnsiTheme="majorHAnsi" w:cs="Times New Roman"/>
          <w:sz w:val="18"/>
          <w:szCs w:val="18"/>
          <w:lang w:val="en-US"/>
        </w:rPr>
        <w:t xml:space="preserve">. </w:t>
      </w:r>
      <w:r w:rsidR="003A6C99" w:rsidRPr="000E146C">
        <w:rPr>
          <w:rFonts w:asciiTheme="majorHAnsi" w:hAnsiTheme="majorHAnsi" w:cs="Times New Roman"/>
          <w:sz w:val="18"/>
          <w:szCs w:val="18"/>
          <w:lang w:val="en-US"/>
        </w:rPr>
        <w:t>Research Journal of Pharmacy and Technology,</w:t>
      </w:r>
      <w:r w:rsidRPr="000E146C">
        <w:rPr>
          <w:rFonts w:asciiTheme="majorHAnsi" w:hAnsiTheme="majorHAnsi" w:cs="Times New Roman"/>
          <w:sz w:val="18"/>
          <w:szCs w:val="18"/>
          <w:lang w:val="en-US"/>
        </w:rPr>
        <w:t xml:space="preserve"> 11(12): 5623-5630.</w:t>
      </w:r>
    </w:p>
    <w:p w14:paraId="79D54A37" w14:textId="77777777" w:rsidR="00097CD7" w:rsidRPr="000E146C" w:rsidRDefault="00097CD7" w:rsidP="00F35B24">
      <w:pPr>
        <w:spacing w:after="120" w:line="240" w:lineRule="auto"/>
        <w:jc w:val="both"/>
        <w:rPr>
          <w:rFonts w:asciiTheme="majorHAnsi" w:hAnsiTheme="majorHAnsi" w:cs="Times New Roman"/>
          <w:sz w:val="18"/>
          <w:szCs w:val="18"/>
          <w:lang w:val="en-US"/>
        </w:rPr>
      </w:pPr>
      <w:proofErr w:type="spellStart"/>
      <w:r w:rsidRPr="000E146C">
        <w:rPr>
          <w:rFonts w:asciiTheme="majorHAnsi" w:hAnsiTheme="majorHAnsi" w:cs="Times New Roman"/>
          <w:sz w:val="18"/>
          <w:szCs w:val="18"/>
          <w:lang w:val="en-US"/>
        </w:rPr>
        <w:t>Elmastas</w:t>
      </w:r>
      <w:proofErr w:type="spellEnd"/>
      <w:r w:rsidRPr="000E146C">
        <w:rPr>
          <w:rFonts w:asciiTheme="majorHAnsi" w:hAnsiTheme="majorHAnsi" w:cs="Times New Roman"/>
          <w:sz w:val="18"/>
          <w:szCs w:val="18"/>
          <w:lang w:val="en-US"/>
        </w:rPr>
        <w:t xml:space="preserve"> M, Isildak O, </w:t>
      </w:r>
      <w:proofErr w:type="spellStart"/>
      <w:r w:rsidRPr="000E146C">
        <w:rPr>
          <w:rFonts w:asciiTheme="majorHAnsi" w:hAnsiTheme="majorHAnsi" w:cs="Times New Roman"/>
          <w:sz w:val="18"/>
          <w:szCs w:val="18"/>
          <w:lang w:val="en-US"/>
        </w:rPr>
        <w:t>Turkekul</w:t>
      </w:r>
      <w:proofErr w:type="spellEnd"/>
      <w:r w:rsidRPr="000E146C">
        <w:rPr>
          <w:rFonts w:asciiTheme="majorHAnsi" w:hAnsiTheme="majorHAnsi" w:cs="Times New Roman"/>
          <w:sz w:val="18"/>
          <w:szCs w:val="18"/>
          <w:lang w:val="en-US"/>
        </w:rPr>
        <w:t xml:space="preserve"> I, Temur N (2007) Determination of antioxidant activity and antioxidant compounds in wild edible mushrooms. Journal of Food Composition and Analysis, 20: 337–345.</w:t>
      </w:r>
    </w:p>
    <w:p w14:paraId="068D1300" w14:textId="77777777" w:rsidR="00097CD7" w:rsidRPr="000E146C" w:rsidRDefault="00097CD7" w:rsidP="00F35B24">
      <w:pPr>
        <w:spacing w:after="120" w:line="240" w:lineRule="auto"/>
        <w:jc w:val="both"/>
        <w:rPr>
          <w:rFonts w:asciiTheme="majorHAnsi" w:hAnsiTheme="majorHAnsi" w:cs="Times New Roman"/>
          <w:sz w:val="18"/>
          <w:szCs w:val="18"/>
          <w:lang w:val="en-US"/>
        </w:rPr>
      </w:pPr>
      <w:proofErr w:type="spellStart"/>
      <w:r w:rsidRPr="000E146C">
        <w:rPr>
          <w:rFonts w:asciiTheme="majorHAnsi" w:hAnsiTheme="majorHAnsi" w:cs="Times New Roman"/>
          <w:sz w:val="18"/>
          <w:szCs w:val="18"/>
          <w:lang w:val="en-US"/>
        </w:rPr>
        <w:t>Hilszczanska</w:t>
      </w:r>
      <w:proofErr w:type="spellEnd"/>
      <w:r w:rsidRPr="000E146C">
        <w:rPr>
          <w:rFonts w:asciiTheme="majorHAnsi" w:hAnsiTheme="majorHAnsi" w:cs="Times New Roman"/>
          <w:sz w:val="18"/>
          <w:szCs w:val="18"/>
          <w:lang w:val="en-US"/>
        </w:rPr>
        <w:t xml:space="preserve"> D (2012) Medicinal properties of </w:t>
      </w:r>
      <w:proofErr w:type="spellStart"/>
      <w:r w:rsidRPr="000E146C">
        <w:rPr>
          <w:rFonts w:asciiTheme="majorHAnsi" w:hAnsiTheme="majorHAnsi" w:cs="Times New Roman"/>
          <w:sz w:val="18"/>
          <w:szCs w:val="18"/>
          <w:lang w:val="en-US"/>
        </w:rPr>
        <w:t>macrofungi</w:t>
      </w:r>
      <w:proofErr w:type="spellEnd"/>
      <w:r w:rsidRPr="000E146C">
        <w:rPr>
          <w:rFonts w:asciiTheme="majorHAnsi" w:hAnsiTheme="majorHAnsi" w:cs="Times New Roman"/>
          <w:sz w:val="18"/>
          <w:szCs w:val="18"/>
          <w:lang w:val="en-US"/>
        </w:rPr>
        <w:t xml:space="preserve">. Forest Research Papers. </w:t>
      </w:r>
      <w:proofErr w:type="spellStart"/>
      <w:r w:rsidR="00AA5976" w:rsidRPr="000E146C">
        <w:rPr>
          <w:rFonts w:asciiTheme="majorHAnsi" w:hAnsiTheme="majorHAnsi" w:cs="Times New Roman"/>
          <w:sz w:val="18"/>
          <w:szCs w:val="18"/>
          <w:lang w:val="en-US"/>
        </w:rPr>
        <w:t>Versita</w:t>
      </w:r>
      <w:proofErr w:type="spellEnd"/>
      <w:r w:rsidR="00AA5976" w:rsidRPr="000E146C">
        <w:rPr>
          <w:rFonts w:asciiTheme="majorHAnsi" w:hAnsiTheme="majorHAnsi" w:cs="Times New Roman"/>
          <w:sz w:val="18"/>
          <w:szCs w:val="18"/>
          <w:lang w:val="en-US"/>
        </w:rPr>
        <w:t>,</w:t>
      </w:r>
      <w:r w:rsidRPr="000E146C">
        <w:rPr>
          <w:rFonts w:asciiTheme="majorHAnsi" w:hAnsiTheme="majorHAnsi" w:cs="Times New Roman"/>
          <w:sz w:val="18"/>
          <w:szCs w:val="18"/>
          <w:lang w:val="en-US"/>
        </w:rPr>
        <w:t xml:space="preserve"> 73(4): 347-353. </w:t>
      </w:r>
    </w:p>
    <w:p w14:paraId="6D1E9394" w14:textId="77777777" w:rsidR="00097CD7" w:rsidRPr="000E146C" w:rsidRDefault="00097CD7" w:rsidP="00F35B24">
      <w:pPr>
        <w:spacing w:after="12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 xml:space="preserve">Hu H, Zhang Z, Lei Z, Yang Y, Sugiura N (2009) Comparative study of antioxidant activity and antiproliferative effect of hot water and ethanol extracts from the mushroom </w:t>
      </w:r>
      <w:proofErr w:type="spellStart"/>
      <w:r w:rsidRPr="000E146C">
        <w:rPr>
          <w:rFonts w:asciiTheme="majorHAnsi" w:hAnsiTheme="majorHAnsi" w:cs="Times New Roman"/>
          <w:i/>
          <w:sz w:val="18"/>
          <w:szCs w:val="18"/>
          <w:lang w:val="en-US"/>
        </w:rPr>
        <w:t>Lnonotus</w:t>
      </w:r>
      <w:proofErr w:type="spellEnd"/>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obliqus</w:t>
      </w:r>
      <w:proofErr w:type="spellEnd"/>
      <w:r w:rsidRPr="000E146C">
        <w:rPr>
          <w:rFonts w:asciiTheme="majorHAnsi" w:hAnsiTheme="majorHAnsi" w:cs="Times New Roman"/>
          <w:sz w:val="18"/>
          <w:szCs w:val="18"/>
          <w:lang w:val="en-US"/>
        </w:rPr>
        <w:t>. Journal of Bioscience and Bioengineering, 107(1): 42-48.</w:t>
      </w:r>
    </w:p>
    <w:p w14:paraId="491097E4" w14:textId="77777777" w:rsidR="00A34FCD" w:rsidRDefault="00097CD7" w:rsidP="00A34FCD">
      <w:pPr>
        <w:spacing w:after="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 xml:space="preserve">Kuo M (2003) </w:t>
      </w:r>
      <w:proofErr w:type="spellStart"/>
      <w:r w:rsidRPr="000E146C">
        <w:rPr>
          <w:rFonts w:asciiTheme="majorHAnsi" w:hAnsiTheme="majorHAnsi" w:cs="Times New Roman"/>
          <w:i/>
          <w:sz w:val="18"/>
          <w:szCs w:val="18"/>
          <w:lang w:val="en-US"/>
        </w:rPr>
        <w:t>Schizophyllum</w:t>
      </w:r>
      <w:proofErr w:type="spellEnd"/>
      <w:r w:rsidRPr="000E146C">
        <w:rPr>
          <w:rFonts w:asciiTheme="majorHAnsi" w:hAnsiTheme="majorHAnsi" w:cs="Times New Roman"/>
          <w:i/>
          <w:sz w:val="18"/>
          <w:szCs w:val="18"/>
          <w:lang w:val="en-US"/>
        </w:rPr>
        <w:t xml:space="preserve"> commune</w:t>
      </w:r>
      <w:r w:rsidRPr="000E146C">
        <w:rPr>
          <w:rFonts w:asciiTheme="majorHAnsi" w:hAnsiTheme="majorHAnsi" w:cs="Times New Roman"/>
          <w:sz w:val="18"/>
          <w:szCs w:val="18"/>
          <w:lang w:val="en-US"/>
        </w:rPr>
        <w:t xml:space="preserve">. Retrieved from the Mushroom </w:t>
      </w:r>
      <w:r w:rsidR="006F584F" w:rsidRPr="000E146C">
        <w:rPr>
          <w:rFonts w:asciiTheme="majorHAnsi" w:hAnsiTheme="majorHAnsi" w:cs="Times New Roman"/>
          <w:sz w:val="18"/>
          <w:szCs w:val="18"/>
          <w:lang w:val="en-US"/>
        </w:rPr>
        <w:t xml:space="preserve">Expert.Com. </w:t>
      </w:r>
    </w:p>
    <w:p w14:paraId="1C9FDAE0" w14:textId="77777777" w:rsidR="00097CD7" w:rsidRPr="000E146C" w:rsidRDefault="009E5C55" w:rsidP="00A34FCD">
      <w:pPr>
        <w:spacing w:line="240" w:lineRule="auto"/>
        <w:jc w:val="both"/>
        <w:rPr>
          <w:rFonts w:asciiTheme="majorHAnsi" w:hAnsiTheme="majorHAnsi" w:cs="Times New Roman"/>
          <w:sz w:val="18"/>
          <w:szCs w:val="18"/>
          <w:lang w:val="en-US"/>
        </w:rPr>
      </w:pPr>
      <w:hyperlink r:id="rId16" w:history="1">
        <w:r w:rsidR="00701758" w:rsidRPr="00A34FCD">
          <w:rPr>
            <w:rStyle w:val="Hyperlink"/>
            <w:rFonts w:asciiTheme="majorHAnsi" w:hAnsiTheme="majorHAnsi" w:cs="Times New Roman"/>
            <w:color w:val="auto"/>
            <w:sz w:val="18"/>
            <w:szCs w:val="18"/>
            <w:u w:val="none"/>
            <w:lang w:val="en-US"/>
          </w:rPr>
          <w:t>http://www.mushroomexpert.com/schizophyllum_commune.html. Accessed</w:t>
        </w:r>
      </w:hyperlink>
      <w:r w:rsidR="006F584F" w:rsidRPr="000E146C">
        <w:rPr>
          <w:rFonts w:asciiTheme="majorHAnsi" w:hAnsiTheme="majorHAnsi" w:cs="Times New Roman"/>
          <w:sz w:val="18"/>
          <w:szCs w:val="18"/>
          <w:lang w:val="en-US"/>
        </w:rPr>
        <w:t xml:space="preserve"> 0</w:t>
      </w:r>
      <w:r w:rsidR="00CA0FF4">
        <w:rPr>
          <w:rFonts w:asciiTheme="majorHAnsi" w:hAnsiTheme="majorHAnsi" w:cs="Times New Roman"/>
          <w:sz w:val="18"/>
          <w:szCs w:val="18"/>
          <w:lang w:val="en-US"/>
        </w:rPr>
        <w:t>2</w:t>
      </w:r>
      <w:r w:rsidR="006F584F" w:rsidRPr="000E146C">
        <w:rPr>
          <w:rFonts w:asciiTheme="majorHAnsi" w:hAnsiTheme="majorHAnsi" w:cs="Times New Roman"/>
          <w:sz w:val="18"/>
          <w:szCs w:val="18"/>
          <w:lang w:val="en-US"/>
        </w:rPr>
        <w:t xml:space="preserve"> </w:t>
      </w:r>
      <w:r w:rsidR="00CA0FF4">
        <w:rPr>
          <w:rFonts w:asciiTheme="majorHAnsi" w:hAnsiTheme="majorHAnsi" w:cs="Times New Roman"/>
          <w:sz w:val="18"/>
          <w:szCs w:val="18"/>
          <w:lang w:val="en-US"/>
        </w:rPr>
        <w:t>November</w:t>
      </w:r>
      <w:r w:rsidR="006F584F" w:rsidRPr="000E146C">
        <w:rPr>
          <w:rFonts w:asciiTheme="majorHAnsi" w:hAnsiTheme="majorHAnsi" w:cs="Times New Roman"/>
          <w:sz w:val="18"/>
          <w:szCs w:val="18"/>
          <w:lang w:val="en-US"/>
        </w:rPr>
        <w:t xml:space="preserve"> 201</w:t>
      </w:r>
      <w:r w:rsidR="007A2F2F">
        <w:rPr>
          <w:rFonts w:asciiTheme="majorHAnsi" w:hAnsiTheme="majorHAnsi" w:cs="Times New Roman"/>
          <w:sz w:val="18"/>
          <w:szCs w:val="18"/>
          <w:lang w:val="en-US"/>
        </w:rPr>
        <w:t>8</w:t>
      </w:r>
      <w:r w:rsidR="006F584F" w:rsidRPr="000E146C">
        <w:rPr>
          <w:rFonts w:asciiTheme="majorHAnsi" w:hAnsiTheme="majorHAnsi" w:cs="Times New Roman"/>
          <w:sz w:val="18"/>
          <w:szCs w:val="18"/>
          <w:lang w:val="en-US"/>
        </w:rPr>
        <w:t>.</w:t>
      </w:r>
    </w:p>
    <w:p w14:paraId="3B9C7D12" w14:textId="77777777" w:rsidR="00097CD7" w:rsidRPr="000E146C" w:rsidRDefault="00097CD7" w:rsidP="00A34FCD">
      <w:pPr>
        <w:spacing w:line="240" w:lineRule="auto"/>
        <w:jc w:val="both"/>
        <w:rPr>
          <w:rFonts w:asciiTheme="majorHAnsi" w:hAnsiTheme="majorHAnsi" w:cs="Times New Roman"/>
          <w:sz w:val="18"/>
          <w:szCs w:val="18"/>
          <w:lang w:val="en-US"/>
        </w:rPr>
      </w:pPr>
      <w:proofErr w:type="spellStart"/>
      <w:r w:rsidRPr="000E146C">
        <w:rPr>
          <w:rFonts w:asciiTheme="majorHAnsi" w:hAnsiTheme="majorHAnsi" w:cs="Times New Roman"/>
          <w:sz w:val="18"/>
          <w:szCs w:val="18"/>
          <w:lang w:val="en-US"/>
        </w:rPr>
        <w:t>Kuzuya</w:t>
      </w:r>
      <w:proofErr w:type="spellEnd"/>
      <w:r w:rsidRPr="000E146C">
        <w:rPr>
          <w:rFonts w:asciiTheme="majorHAnsi" w:hAnsiTheme="majorHAnsi" w:cs="Times New Roman"/>
          <w:sz w:val="18"/>
          <w:szCs w:val="18"/>
          <w:lang w:val="en-US"/>
        </w:rPr>
        <w:t xml:space="preserve"> TS, Nakagawa J, Satoh Y, Kanazawa IY, Kobayashi </w:t>
      </w:r>
      <w:proofErr w:type="gramStart"/>
      <w:r w:rsidRPr="000E146C">
        <w:rPr>
          <w:rFonts w:asciiTheme="majorHAnsi" w:hAnsiTheme="majorHAnsi" w:cs="Times New Roman"/>
          <w:sz w:val="18"/>
          <w:szCs w:val="18"/>
          <w:lang w:val="en-US"/>
        </w:rPr>
        <w:t>M,  (</w:t>
      </w:r>
      <w:proofErr w:type="gramEnd"/>
      <w:r w:rsidRPr="000E146C">
        <w:rPr>
          <w:rFonts w:asciiTheme="majorHAnsi" w:hAnsiTheme="majorHAnsi" w:cs="Times New Roman"/>
          <w:sz w:val="18"/>
          <w:szCs w:val="18"/>
          <w:lang w:val="en-US"/>
        </w:rPr>
        <w:t xml:space="preserve">2002) Report </w:t>
      </w:r>
      <w:r w:rsidR="00A47B6D" w:rsidRPr="000E146C">
        <w:rPr>
          <w:rFonts w:asciiTheme="majorHAnsi" w:hAnsiTheme="majorHAnsi" w:cs="Times New Roman"/>
          <w:sz w:val="18"/>
          <w:szCs w:val="18"/>
          <w:lang w:val="en-US"/>
        </w:rPr>
        <w:t>of the committee on the</w:t>
      </w:r>
      <w:r w:rsidRPr="000E146C">
        <w:rPr>
          <w:rFonts w:asciiTheme="majorHAnsi" w:hAnsiTheme="majorHAnsi" w:cs="Times New Roman"/>
          <w:sz w:val="18"/>
          <w:szCs w:val="18"/>
          <w:lang w:val="en-US"/>
        </w:rPr>
        <w:t xml:space="preserve"> classification and diagnostic criteria of diabetes mellitus. </w:t>
      </w:r>
      <w:r w:rsidR="008C7B7C" w:rsidRPr="000E146C">
        <w:rPr>
          <w:rFonts w:asciiTheme="majorHAnsi" w:hAnsiTheme="majorHAnsi" w:cs="Times New Roman"/>
          <w:sz w:val="18"/>
          <w:szCs w:val="18"/>
          <w:lang w:val="en-US"/>
        </w:rPr>
        <w:t>Diabetes Research and Clinical Practice</w:t>
      </w:r>
      <w:r w:rsidRPr="000E146C">
        <w:rPr>
          <w:rFonts w:asciiTheme="majorHAnsi" w:hAnsiTheme="majorHAnsi" w:cs="Times New Roman"/>
          <w:sz w:val="18"/>
          <w:szCs w:val="18"/>
          <w:lang w:val="en-US"/>
        </w:rPr>
        <w:t>, 55: 65-85.</w:t>
      </w:r>
    </w:p>
    <w:p w14:paraId="7D76F021" w14:textId="77777777" w:rsidR="00097CD7" w:rsidRPr="000E146C" w:rsidRDefault="00097CD7" w:rsidP="00F35B24">
      <w:pPr>
        <w:spacing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 xml:space="preserve">Johnny I, Okon J (2013) Antidiabetic </w:t>
      </w:r>
      <w:r w:rsidR="00A47B6D" w:rsidRPr="000E146C">
        <w:rPr>
          <w:rFonts w:asciiTheme="majorHAnsi" w:hAnsiTheme="majorHAnsi" w:cs="Times New Roman"/>
          <w:sz w:val="18"/>
          <w:szCs w:val="18"/>
          <w:lang w:val="en-US"/>
        </w:rPr>
        <w:t>effec</w:t>
      </w:r>
      <w:r w:rsidRPr="000E146C">
        <w:rPr>
          <w:rFonts w:asciiTheme="majorHAnsi" w:hAnsiTheme="majorHAnsi" w:cs="Times New Roman"/>
          <w:sz w:val="18"/>
          <w:szCs w:val="18"/>
          <w:lang w:val="en-US"/>
        </w:rPr>
        <w:t xml:space="preserve">t of </w:t>
      </w:r>
      <w:proofErr w:type="spellStart"/>
      <w:r w:rsidRPr="000E146C">
        <w:rPr>
          <w:rFonts w:asciiTheme="majorHAnsi" w:hAnsiTheme="majorHAnsi" w:cs="Times New Roman"/>
          <w:i/>
          <w:sz w:val="18"/>
          <w:szCs w:val="18"/>
          <w:lang w:val="en-US"/>
        </w:rPr>
        <w:t>Pleurotus</w:t>
      </w:r>
      <w:proofErr w:type="spellEnd"/>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osreatus</w:t>
      </w:r>
      <w:proofErr w:type="spellEnd"/>
      <w:r w:rsidRPr="000E146C">
        <w:rPr>
          <w:rFonts w:asciiTheme="majorHAnsi" w:hAnsiTheme="majorHAnsi" w:cs="Times New Roman"/>
          <w:sz w:val="18"/>
          <w:szCs w:val="18"/>
          <w:lang w:val="en-US"/>
        </w:rPr>
        <w:t xml:space="preserve"> (</w:t>
      </w:r>
      <w:proofErr w:type="spellStart"/>
      <w:r w:rsidRPr="000E146C">
        <w:rPr>
          <w:rFonts w:asciiTheme="majorHAnsi" w:hAnsiTheme="majorHAnsi" w:cs="Times New Roman"/>
          <w:sz w:val="18"/>
          <w:szCs w:val="18"/>
          <w:lang w:val="en-US"/>
        </w:rPr>
        <w:t>Jacq.ex</w:t>
      </w:r>
      <w:proofErr w:type="spellEnd"/>
      <w:r w:rsidRPr="000E146C">
        <w:rPr>
          <w:rFonts w:asciiTheme="majorHAnsi" w:hAnsiTheme="majorHAnsi" w:cs="Times New Roman"/>
          <w:sz w:val="18"/>
          <w:szCs w:val="18"/>
          <w:lang w:val="en-US"/>
        </w:rPr>
        <w:t xml:space="preserve"> Fr) </w:t>
      </w:r>
      <w:proofErr w:type="spellStart"/>
      <w:r w:rsidRPr="000E146C">
        <w:rPr>
          <w:rFonts w:asciiTheme="majorHAnsi" w:hAnsiTheme="majorHAnsi" w:cs="Times New Roman"/>
          <w:sz w:val="18"/>
          <w:szCs w:val="18"/>
          <w:lang w:val="en-US"/>
        </w:rPr>
        <w:t>kumm</w:t>
      </w:r>
      <w:proofErr w:type="spellEnd"/>
      <w:r w:rsidRPr="000E146C">
        <w:rPr>
          <w:rFonts w:asciiTheme="majorHAnsi" w:hAnsiTheme="majorHAnsi" w:cs="Times New Roman"/>
          <w:sz w:val="18"/>
          <w:szCs w:val="18"/>
          <w:lang w:val="en-US"/>
        </w:rPr>
        <w:t xml:space="preserve">. </w:t>
      </w:r>
      <w:r w:rsidR="00A47B6D" w:rsidRPr="000E146C">
        <w:rPr>
          <w:rFonts w:asciiTheme="majorHAnsi" w:hAnsiTheme="majorHAnsi" w:cs="Times New Roman"/>
          <w:sz w:val="18"/>
          <w:szCs w:val="18"/>
          <w:lang w:val="en-US"/>
        </w:rPr>
        <w:t>mushroom on alloxan-induced diabetic rats.</w:t>
      </w:r>
      <w:r w:rsidRPr="000E146C">
        <w:rPr>
          <w:rFonts w:asciiTheme="majorHAnsi" w:hAnsiTheme="majorHAnsi" w:cs="Times New Roman"/>
          <w:sz w:val="18"/>
          <w:szCs w:val="18"/>
          <w:lang w:val="en-US"/>
        </w:rPr>
        <w:t xml:space="preserve"> Indian Journal of Pharmaceutical &amp; Biological Research, 1(1):31-36.</w:t>
      </w:r>
    </w:p>
    <w:p w14:paraId="56E724F6" w14:textId="77777777" w:rsidR="00097CD7" w:rsidRPr="000E146C" w:rsidRDefault="00097CD7" w:rsidP="00F35B24">
      <w:pPr>
        <w:spacing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Patel S, Goyal A (2012) Recent developments in mushrooms as anti-cancer therapeutics: a review. 3 Biotech, 2: 2-15.</w:t>
      </w:r>
    </w:p>
    <w:p w14:paraId="7C81DEAF" w14:textId="77777777" w:rsidR="00097CD7" w:rsidRPr="000E146C" w:rsidRDefault="00097CD7" w:rsidP="00F35B24">
      <w:pPr>
        <w:spacing w:line="240" w:lineRule="auto"/>
        <w:jc w:val="both"/>
        <w:rPr>
          <w:rFonts w:asciiTheme="majorHAnsi" w:hAnsiTheme="majorHAnsi" w:cs="Times New Roman"/>
          <w:sz w:val="18"/>
          <w:szCs w:val="18"/>
          <w:lang w:val="en-US"/>
        </w:rPr>
      </w:pPr>
      <w:proofErr w:type="spellStart"/>
      <w:r w:rsidRPr="000E146C">
        <w:rPr>
          <w:rFonts w:asciiTheme="majorHAnsi" w:hAnsiTheme="majorHAnsi" w:cs="Times New Roman"/>
          <w:sz w:val="18"/>
          <w:szCs w:val="18"/>
          <w:lang w:val="en-US"/>
        </w:rPr>
        <w:t>Petrovi</w:t>
      </w:r>
      <w:proofErr w:type="spellEnd"/>
      <w:r w:rsidRPr="000E146C">
        <w:rPr>
          <w:rFonts w:asciiTheme="majorHAnsi" w:hAnsiTheme="majorHAnsi" w:cs="Times New Roman"/>
          <w:sz w:val="18"/>
          <w:szCs w:val="18"/>
          <w:lang w:val="en-US"/>
        </w:rPr>
        <w:t xml:space="preserve"> J, Glamo J, </w:t>
      </w:r>
      <w:proofErr w:type="spellStart"/>
      <w:r w:rsidRPr="000E146C">
        <w:rPr>
          <w:rFonts w:asciiTheme="majorHAnsi" w:hAnsiTheme="majorHAnsi" w:cs="Times New Roman"/>
          <w:sz w:val="18"/>
          <w:szCs w:val="18"/>
          <w:lang w:val="en-US"/>
        </w:rPr>
        <w:t>Stojkovi</w:t>
      </w:r>
      <w:proofErr w:type="spellEnd"/>
      <w:r w:rsidRPr="000E146C">
        <w:rPr>
          <w:rFonts w:asciiTheme="majorHAnsi" w:hAnsiTheme="majorHAnsi" w:cs="Times New Roman"/>
          <w:sz w:val="18"/>
          <w:szCs w:val="18"/>
          <w:lang w:val="en-US"/>
        </w:rPr>
        <w:t xml:space="preserve"> D, </w:t>
      </w:r>
      <w:proofErr w:type="spellStart"/>
      <w:r w:rsidRPr="000E146C">
        <w:rPr>
          <w:rFonts w:asciiTheme="majorHAnsi" w:hAnsiTheme="majorHAnsi" w:cs="Times New Roman"/>
          <w:sz w:val="18"/>
          <w:szCs w:val="18"/>
          <w:lang w:val="en-US"/>
        </w:rPr>
        <w:t>Sokovi</w:t>
      </w:r>
      <w:proofErr w:type="spellEnd"/>
      <w:r w:rsidRPr="000E146C">
        <w:rPr>
          <w:rFonts w:asciiTheme="majorHAnsi" w:hAnsiTheme="majorHAnsi" w:cs="Times New Roman"/>
          <w:sz w:val="18"/>
          <w:szCs w:val="18"/>
          <w:lang w:val="en-US"/>
        </w:rPr>
        <w:t xml:space="preserve"> M, (2015) Nutritional value, chemical composition, antioxidant activity and enrichment of cream cheese with chestnut mushroom</w:t>
      </w:r>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Agrocybe</w:t>
      </w:r>
      <w:proofErr w:type="spellEnd"/>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aegerita</w:t>
      </w:r>
      <w:proofErr w:type="spellEnd"/>
      <w:r w:rsidRPr="000E146C">
        <w:rPr>
          <w:rFonts w:asciiTheme="majorHAnsi" w:hAnsiTheme="majorHAnsi" w:cs="Times New Roman"/>
          <w:sz w:val="18"/>
          <w:szCs w:val="18"/>
          <w:lang w:val="en-US"/>
        </w:rPr>
        <w:t xml:space="preserve"> (Brig.) Sing. </w:t>
      </w:r>
      <w:r w:rsidR="00220C95" w:rsidRPr="000E146C">
        <w:rPr>
          <w:rFonts w:asciiTheme="majorHAnsi" w:hAnsiTheme="majorHAnsi" w:cs="Times New Roman"/>
          <w:sz w:val="18"/>
          <w:szCs w:val="18"/>
          <w:lang w:val="en-US"/>
        </w:rPr>
        <w:t>Journal of Food Science Technology</w:t>
      </w:r>
      <w:r w:rsidRPr="000E146C">
        <w:rPr>
          <w:rFonts w:asciiTheme="majorHAnsi" w:hAnsiTheme="majorHAnsi" w:cs="Times New Roman"/>
          <w:sz w:val="18"/>
          <w:szCs w:val="18"/>
          <w:lang w:val="en-US"/>
        </w:rPr>
        <w:t>, 52(10): 6711–6718.</w:t>
      </w:r>
    </w:p>
    <w:p w14:paraId="1D48E04E" w14:textId="77777777" w:rsidR="00097CD7" w:rsidRPr="000E146C" w:rsidRDefault="00097CD7" w:rsidP="00F35B24">
      <w:pPr>
        <w:spacing w:after="12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 xml:space="preserve">Rubilar M, Jara C, Poo Y, Acevedo F, Gutierrez C, </w:t>
      </w:r>
      <w:proofErr w:type="spellStart"/>
      <w:r w:rsidRPr="000E146C">
        <w:rPr>
          <w:rFonts w:asciiTheme="majorHAnsi" w:hAnsiTheme="majorHAnsi" w:cs="Times New Roman"/>
          <w:sz w:val="18"/>
          <w:szCs w:val="18"/>
          <w:lang w:val="en-US"/>
        </w:rPr>
        <w:t>Sineiro</w:t>
      </w:r>
      <w:proofErr w:type="spellEnd"/>
      <w:r w:rsidRPr="000E146C">
        <w:rPr>
          <w:rFonts w:asciiTheme="majorHAnsi" w:hAnsiTheme="majorHAnsi" w:cs="Times New Roman"/>
          <w:sz w:val="18"/>
          <w:szCs w:val="18"/>
          <w:lang w:val="en-US"/>
        </w:rPr>
        <w:t xml:space="preserve"> </w:t>
      </w:r>
      <w:proofErr w:type="gramStart"/>
      <w:r w:rsidRPr="000E146C">
        <w:rPr>
          <w:rFonts w:asciiTheme="majorHAnsi" w:hAnsiTheme="majorHAnsi" w:cs="Times New Roman"/>
          <w:sz w:val="18"/>
          <w:szCs w:val="18"/>
          <w:lang w:val="en-US"/>
        </w:rPr>
        <w:t>J,  Shene</w:t>
      </w:r>
      <w:proofErr w:type="gramEnd"/>
      <w:r w:rsidRPr="000E146C">
        <w:rPr>
          <w:rFonts w:asciiTheme="majorHAnsi" w:hAnsiTheme="majorHAnsi" w:cs="Times New Roman"/>
          <w:sz w:val="18"/>
          <w:szCs w:val="18"/>
          <w:lang w:val="en-US"/>
        </w:rPr>
        <w:t xml:space="preserve"> C (2011) Extracts of Maqui (</w:t>
      </w:r>
      <w:proofErr w:type="spellStart"/>
      <w:r w:rsidRPr="000E146C">
        <w:rPr>
          <w:rFonts w:asciiTheme="majorHAnsi" w:hAnsiTheme="majorHAnsi" w:cs="Times New Roman"/>
          <w:i/>
          <w:sz w:val="18"/>
          <w:szCs w:val="18"/>
          <w:lang w:val="en-US"/>
        </w:rPr>
        <w:t>Aristotelia</w:t>
      </w:r>
      <w:proofErr w:type="spellEnd"/>
      <w:r w:rsidRPr="000E146C">
        <w:rPr>
          <w:rFonts w:asciiTheme="majorHAnsi" w:hAnsiTheme="majorHAnsi" w:cs="Times New Roman"/>
          <w:i/>
          <w:sz w:val="18"/>
          <w:szCs w:val="18"/>
          <w:lang w:val="en-US"/>
        </w:rPr>
        <w:t xml:space="preserve"> chilensis</w:t>
      </w:r>
      <w:r w:rsidRPr="000E146C">
        <w:rPr>
          <w:rFonts w:asciiTheme="majorHAnsi" w:hAnsiTheme="majorHAnsi" w:cs="Times New Roman"/>
          <w:sz w:val="18"/>
          <w:szCs w:val="18"/>
          <w:lang w:val="en-US"/>
        </w:rPr>
        <w:t>) and Murta (</w:t>
      </w:r>
      <w:proofErr w:type="spellStart"/>
      <w:r w:rsidRPr="000E146C">
        <w:rPr>
          <w:rFonts w:asciiTheme="majorHAnsi" w:hAnsiTheme="majorHAnsi" w:cs="Times New Roman"/>
          <w:i/>
          <w:sz w:val="18"/>
          <w:szCs w:val="18"/>
          <w:lang w:val="en-US"/>
        </w:rPr>
        <w:t>Ugni</w:t>
      </w:r>
      <w:proofErr w:type="spellEnd"/>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molinae</w:t>
      </w:r>
      <w:proofErr w:type="spellEnd"/>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sz w:val="18"/>
          <w:szCs w:val="18"/>
          <w:lang w:val="en-US"/>
        </w:rPr>
        <w:t>Turcz</w:t>
      </w:r>
      <w:proofErr w:type="spellEnd"/>
      <w:r w:rsidRPr="000E146C">
        <w:rPr>
          <w:rFonts w:asciiTheme="majorHAnsi" w:hAnsiTheme="majorHAnsi" w:cs="Times New Roman"/>
          <w:sz w:val="18"/>
          <w:szCs w:val="18"/>
          <w:lang w:val="en-US"/>
        </w:rPr>
        <w:t xml:space="preserve">): source of antioxidant compounds and α-glucosidase/α-amylase inhibitors. </w:t>
      </w:r>
      <w:r w:rsidR="002378F4" w:rsidRPr="000E146C">
        <w:rPr>
          <w:rFonts w:asciiTheme="majorHAnsi" w:hAnsiTheme="majorHAnsi" w:cs="Times New Roman"/>
          <w:sz w:val="18"/>
          <w:szCs w:val="18"/>
          <w:lang w:val="en-US"/>
        </w:rPr>
        <w:t>Journal of Agricultural and Food Chemistry</w:t>
      </w:r>
      <w:r w:rsidRPr="000E146C">
        <w:rPr>
          <w:rFonts w:asciiTheme="majorHAnsi" w:hAnsiTheme="majorHAnsi" w:cs="Times New Roman"/>
          <w:sz w:val="18"/>
          <w:szCs w:val="18"/>
          <w:lang w:val="en-US"/>
        </w:rPr>
        <w:t>, 59: 1630-1637.</w:t>
      </w:r>
    </w:p>
    <w:p w14:paraId="0FD1C636" w14:textId="77777777" w:rsidR="00097CD7" w:rsidRPr="000E146C" w:rsidRDefault="00097CD7" w:rsidP="00F35B24">
      <w:pPr>
        <w:spacing w:after="12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 xml:space="preserve">Rushia S, Vijayakumar M, </w:t>
      </w:r>
      <w:proofErr w:type="spellStart"/>
      <w:r w:rsidRPr="000E146C">
        <w:rPr>
          <w:rFonts w:asciiTheme="majorHAnsi" w:hAnsiTheme="majorHAnsi" w:cs="Times New Roman"/>
          <w:sz w:val="18"/>
          <w:szCs w:val="18"/>
          <w:lang w:val="en-US"/>
        </w:rPr>
        <w:t>Noorlidah</w:t>
      </w:r>
      <w:proofErr w:type="spellEnd"/>
      <w:r w:rsidRPr="000E146C">
        <w:rPr>
          <w:rFonts w:asciiTheme="majorHAnsi" w:hAnsiTheme="majorHAnsi" w:cs="Times New Roman"/>
          <w:sz w:val="18"/>
          <w:szCs w:val="18"/>
          <w:lang w:val="en-US"/>
        </w:rPr>
        <w:t xml:space="preserve"> A, Abdulla MA, </w:t>
      </w:r>
      <w:proofErr w:type="spellStart"/>
      <w:r w:rsidRPr="000E146C">
        <w:rPr>
          <w:rFonts w:asciiTheme="majorHAnsi" w:hAnsiTheme="majorHAnsi" w:cs="Times New Roman"/>
          <w:sz w:val="18"/>
          <w:szCs w:val="18"/>
          <w:lang w:val="en-US"/>
        </w:rPr>
        <w:t>Vikineswary</w:t>
      </w:r>
      <w:proofErr w:type="spellEnd"/>
      <w:r w:rsidRPr="000E146C">
        <w:rPr>
          <w:rFonts w:asciiTheme="majorHAnsi" w:hAnsiTheme="majorHAnsi" w:cs="Times New Roman"/>
          <w:sz w:val="18"/>
          <w:szCs w:val="18"/>
          <w:lang w:val="en-US"/>
        </w:rPr>
        <w:t xml:space="preserve"> S (2013)</w:t>
      </w:r>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Pleurotus</w:t>
      </w:r>
      <w:proofErr w:type="spellEnd"/>
      <w:r w:rsidRPr="000E146C">
        <w:rPr>
          <w:rFonts w:asciiTheme="majorHAnsi" w:hAnsiTheme="majorHAnsi" w:cs="Times New Roman"/>
          <w:i/>
          <w:sz w:val="18"/>
          <w:szCs w:val="18"/>
          <w:lang w:val="en-US"/>
        </w:rPr>
        <w:t xml:space="preserve"> </w:t>
      </w:r>
      <w:proofErr w:type="spellStart"/>
      <w:r w:rsidRPr="000E146C">
        <w:rPr>
          <w:rFonts w:asciiTheme="majorHAnsi" w:hAnsiTheme="majorHAnsi" w:cs="Times New Roman"/>
          <w:i/>
          <w:sz w:val="18"/>
          <w:szCs w:val="18"/>
          <w:lang w:val="en-US"/>
        </w:rPr>
        <w:t>citrinopileatus</w:t>
      </w:r>
      <w:proofErr w:type="spellEnd"/>
      <w:r w:rsidRPr="000E146C">
        <w:rPr>
          <w:rFonts w:asciiTheme="majorHAnsi" w:hAnsiTheme="majorHAnsi" w:cs="Times New Roman"/>
          <w:i/>
          <w:sz w:val="18"/>
          <w:szCs w:val="18"/>
          <w:lang w:val="en-US"/>
        </w:rPr>
        <w:t xml:space="preserve"> </w:t>
      </w:r>
      <w:r w:rsidRPr="000E146C">
        <w:rPr>
          <w:rFonts w:asciiTheme="majorHAnsi" w:hAnsiTheme="majorHAnsi" w:cs="Times New Roman"/>
          <w:sz w:val="18"/>
          <w:szCs w:val="18"/>
          <w:lang w:val="en-US"/>
        </w:rPr>
        <w:t xml:space="preserve">controls the blood glucose, insulin and catalase levels of STZ induced. The Journal of Animal &amp; Plant Sciences, 23(6):1566-1571. </w:t>
      </w:r>
    </w:p>
    <w:p w14:paraId="7DADD018" w14:textId="77777777" w:rsidR="00097CD7" w:rsidRPr="000E146C" w:rsidRDefault="00097CD7" w:rsidP="00F35B24">
      <w:pPr>
        <w:spacing w:after="12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Wasser SP (2002) Medicinal mushrooms as a source of antitumor and immunomodulation polysaccharides. Applied Microbiology and Biotechnology, 60: 258–274.</w:t>
      </w:r>
    </w:p>
    <w:p w14:paraId="101517B1" w14:textId="77777777" w:rsidR="00097CD7" w:rsidRPr="00FB7F99" w:rsidRDefault="00097CD7" w:rsidP="00F35B24">
      <w:pPr>
        <w:spacing w:after="120" w:line="240" w:lineRule="auto"/>
        <w:jc w:val="both"/>
        <w:rPr>
          <w:rFonts w:asciiTheme="majorHAnsi" w:hAnsiTheme="majorHAnsi" w:cs="Times New Roman"/>
          <w:sz w:val="18"/>
          <w:szCs w:val="18"/>
          <w:lang w:val="en-US"/>
        </w:rPr>
      </w:pPr>
      <w:r w:rsidRPr="000E146C">
        <w:rPr>
          <w:rFonts w:asciiTheme="majorHAnsi" w:hAnsiTheme="majorHAnsi" w:cs="Times New Roman"/>
          <w:sz w:val="18"/>
          <w:szCs w:val="18"/>
          <w:lang w:val="en-US"/>
        </w:rPr>
        <w:t>Zimmet PK, Alberti G, Shaw J (2001) Global and societal implications of the diabetes epidemic. Nature, 414:782–787.</w:t>
      </w:r>
    </w:p>
    <w:sectPr w:rsidR="00097CD7" w:rsidRPr="00FB7F99" w:rsidSect="00C747EE">
      <w:type w:val="continuous"/>
      <w:pgSz w:w="11906" w:h="16838"/>
      <w:pgMar w:top="494" w:right="1418" w:bottom="1418" w:left="1440" w:header="708" w:footer="467"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086D" w14:textId="77777777" w:rsidR="009E5C55" w:rsidRDefault="009E5C55" w:rsidP="00CC60D3">
      <w:pPr>
        <w:spacing w:after="0" w:line="240" w:lineRule="auto"/>
      </w:pPr>
      <w:r>
        <w:separator/>
      </w:r>
    </w:p>
  </w:endnote>
  <w:endnote w:type="continuationSeparator" w:id="0">
    <w:p w14:paraId="28895D41" w14:textId="77777777" w:rsidR="009E5C55" w:rsidRDefault="009E5C55" w:rsidP="00CC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55531"/>
      <w:docPartObj>
        <w:docPartGallery w:val="Page Numbers (Bottom of Page)"/>
        <w:docPartUnique/>
      </w:docPartObj>
    </w:sdtPr>
    <w:sdtEndPr>
      <w:rPr>
        <w:rFonts w:asciiTheme="majorHAnsi" w:hAnsiTheme="majorHAnsi"/>
        <w:sz w:val="18"/>
      </w:rPr>
    </w:sdtEndPr>
    <w:sdtContent>
      <w:p w14:paraId="236C56E4" w14:textId="77777777" w:rsidR="00C57FCB" w:rsidRPr="00C57FCB" w:rsidRDefault="001B319D">
        <w:pPr>
          <w:pStyle w:val="Footer"/>
          <w:jc w:val="center"/>
          <w:rPr>
            <w:rFonts w:asciiTheme="majorHAnsi" w:hAnsiTheme="majorHAnsi"/>
            <w:sz w:val="18"/>
          </w:rPr>
        </w:pPr>
        <w:r w:rsidRPr="00C57FCB">
          <w:rPr>
            <w:rFonts w:asciiTheme="majorHAnsi" w:hAnsiTheme="majorHAnsi"/>
            <w:sz w:val="18"/>
          </w:rPr>
          <w:fldChar w:fldCharType="begin"/>
        </w:r>
        <w:r w:rsidR="00C57FCB" w:rsidRPr="00C57FCB">
          <w:rPr>
            <w:rFonts w:asciiTheme="majorHAnsi" w:hAnsiTheme="majorHAnsi"/>
            <w:sz w:val="18"/>
          </w:rPr>
          <w:instrText xml:space="preserve"> PAGE   \* MERGEFORMAT </w:instrText>
        </w:r>
        <w:r w:rsidRPr="00C57FCB">
          <w:rPr>
            <w:rFonts w:asciiTheme="majorHAnsi" w:hAnsiTheme="majorHAnsi"/>
            <w:sz w:val="18"/>
          </w:rPr>
          <w:fldChar w:fldCharType="separate"/>
        </w:r>
        <w:r w:rsidR="00CA0FF4">
          <w:rPr>
            <w:rFonts w:asciiTheme="majorHAnsi" w:hAnsiTheme="majorHAnsi"/>
            <w:noProof/>
            <w:sz w:val="18"/>
          </w:rPr>
          <w:t>8</w:t>
        </w:r>
        <w:r w:rsidRPr="00C57FCB">
          <w:rPr>
            <w:rFonts w:asciiTheme="majorHAnsi" w:hAnsiTheme="majorHAnsi"/>
            <w:sz w:val="18"/>
          </w:rPr>
          <w:fldChar w:fldCharType="end"/>
        </w:r>
      </w:p>
    </w:sdtContent>
  </w:sdt>
  <w:p w14:paraId="0E4E3D93" w14:textId="77777777" w:rsidR="00C57FCB" w:rsidRDefault="00C57FCB" w:rsidP="00C57F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5882"/>
      <w:docPartObj>
        <w:docPartGallery w:val="Page Numbers (Bottom of Page)"/>
        <w:docPartUnique/>
      </w:docPartObj>
    </w:sdtPr>
    <w:sdtEndPr/>
    <w:sdtContent>
      <w:p w14:paraId="22600393" w14:textId="77777777" w:rsidR="00A90B91" w:rsidRDefault="00A90B91">
        <w:pPr>
          <w:pStyle w:val="Footer"/>
          <w:jc w:val="center"/>
        </w:pPr>
        <w:r w:rsidRPr="00A90B91">
          <w:rPr>
            <w:rFonts w:asciiTheme="majorHAnsi" w:hAnsiTheme="majorHAnsi"/>
            <w:sz w:val="18"/>
            <w:szCs w:val="18"/>
          </w:rPr>
          <w:fldChar w:fldCharType="begin"/>
        </w:r>
        <w:r w:rsidRPr="00A90B91">
          <w:rPr>
            <w:rFonts w:asciiTheme="majorHAnsi" w:hAnsiTheme="majorHAnsi"/>
            <w:sz w:val="18"/>
            <w:szCs w:val="18"/>
          </w:rPr>
          <w:instrText xml:space="preserve"> PAGE   \* MERGEFORMAT </w:instrText>
        </w:r>
        <w:r w:rsidRPr="00A90B91">
          <w:rPr>
            <w:rFonts w:asciiTheme="majorHAnsi" w:hAnsiTheme="majorHAnsi"/>
            <w:sz w:val="18"/>
            <w:szCs w:val="18"/>
          </w:rPr>
          <w:fldChar w:fldCharType="separate"/>
        </w:r>
        <w:r w:rsidR="00CA0FF4">
          <w:rPr>
            <w:rFonts w:asciiTheme="majorHAnsi" w:hAnsiTheme="majorHAnsi"/>
            <w:noProof/>
            <w:sz w:val="18"/>
            <w:szCs w:val="18"/>
          </w:rPr>
          <w:t>5</w:t>
        </w:r>
        <w:r w:rsidRPr="00A90B91">
          <w:rPr>
            <w:rFonts w:asciiTheme="majorHAnsi" w:hAnsiTheme="majorHAnsi"/>
            <w:sz w:val="18"/>
            <w:szCs w:val="18"/>
          </w:rPr>
          <w:fldChar w:fldCharType="end"/>
        </w:r>
      </w:p>
    </w:sdtContent>
  </w:sdt>
  <w:p w14:paraId="5875D327" w14:textId="77777777" w:rsidR="00974FCB" w:rsidRDefault="0097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2926" w14:textId="77777777" w:rsidR="009E5C55" w:rsidRDefault="009E5C55" w:rsidP="00CC60D3">
      <w:pPr>
        <w:spacing w:after="0" w:line="240" w:lineRule="auto"/>
      </w:pPr>
      <w:r>
        <w:separator/>
      </w:r>
    </w:p>
  </w:footnote>
  <w:footnote w:type="continuationSeparator" w:id="0">
    <w:p w14:paraId="6F388646" w14:textId="77777777" w:rsidR="009E5C55" w:rsidRDefault="009E5C55" w:rsidP="00CC6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556"/>
    </w:tblGrid>
    <w:tr w:rsidR="006D24CC" w14:paraId="3DFAAA9D" w14:textId="77777777" w:rsidTr="007134A4">
      <w:tc>
        <w:tcPr>
          <w:tcW w:w="5226" w:type="dxa"/>
        </w:tcPr>
        <w:p w14:paraId="308355C6" w14:textId="15DFB18A" w:rsidR="006D24CC" w:rsidRPr="00044628" w:rsidRDefault="00B01101" w:rsidP="007134A4">
          <w:pPr>
            <w:pStyle w:val="Header"/>
            <w:rPr>
              <w:rFonts w:asciiTheme="majorHAnsi" w:hAnsiTheme="majorHAnsi"/>
              <w:sz w:val="16"/>
              <w:szCs w:val="16"/>
              <w:lang w:val="en-US"/>
            </w:rPr>
          </w:pPr>
          <w:r>
            <w:rPr>
              <w:rFonts w:asciiTheme="majorHAnsi" w:hAnsiTheme="majorHAnsi"/>
              <w:sz w:val="16"/>
              <w:szCs w:val="16"/>
              <w:lang w:val="en-US"/>
            </w:rPr>
            <w:t>First Author</w:t>
          </w:r>
          <w:r w:rsidR="006D24CC" w:rsidRPr="00044628">
            <w:rPr>
              <w:rFonts w:asciiTheme="majorHAnsi" w:hAnsiTheme="majorHAnsi"/>
              <w:sz w:val="16"/>
              <w:szCs w:val="16"/>
              <w:lang w:val="en-US"/>
            </w:rPr>
            <w:t xml:space="preserve"> et al. </w:t>
          </w:r>
          <w:r>
            <w:rPr>
              <w:rFonts w:asciiTheme="majorHAnsi" w:hAnsiTheme="majorHAnsi"/>
              <w:sz w:val="16"/>
              <w:szCs w:val="16"/>
              <w:lang w:val="en-US"/>
            </w:rPr>
            <w:t>XXXX</w:t>
          </w:r>
        </w:p>
      </w:tc>
      <w:tc>
        <w:tcPr>
          <w:tcW w:w="4556" w:type="dxa"/>
        </w:tcPr>
        <w:p w14:paraId="397E511D" w14:textId="61B73D7B" w:rsidR="006D24CC" w:rsidRPr="005748BF" w:rsidRDefault="006D24CC" w:rsidP="00A90B91">
          <w:pPr>
            <w:pStyle w:val="Header"/>
            <w:jc w:val="right"/>
            <w:rPr>
              <w:rFonts w:asciiTheme="majorHAnsi" w:hAnsiTheme="majorHAnsi"/>
              <w:sz w:val="16"/>
              <w:szCs w:val="16"/>
              <w:lang w:val="en-US"/>
            </w:rPr>
          </w:pPr>
          <w:proofErr w:type="spellStart"/>
          <w:r w:rsidRPr="00044628">
            <w:rPr>
              <w:rFonts w:asciiTheme="majorHAnsi" w:hAnsiTheme="majorHAnsi"/>
              <w:sz w:val="16"/>
              <w:szCs w:val="16"/>
              <w:lang w:val="en-US"/>
            </w:rPr>
            <w:t>NewBioWorld</w:t>
          </w:r>
          <w:proofErr w:type="spellEnd"/>
          <w:r w:rsidRPr="00044628">
            <w:rPr>
              <w:rFonts w:asciiTheme="majorHAnsi" w:hAnsiTheme="majorHAnsi"/>
              <w:sz w:val="16"/>
              <w:szCs w:val="16"/>
              <w:lang w:val="en-US"/>
            </w:rPr>
            <w:t xml:space="preserve"> </w:t>
          </w:r>
          <w:r w:rsidR="00B01101">
            <w:rPr>
              <w:rFonts w:asciiTheme="majorHAnsi" w:hAnsiTheme="majorHAnsi"/>
              <w:sz w:val="16"/>
              <w:szCs w:val="16"/>
              <w:lang w:val="en-US"/>
            </w:rPr>
            <w:t>X</w:t>
          </w:r>
          <w:r w:rsidRPr="00044628">
            <w:rPr>
              <w:rFonts w:asciiTheme="majorHAnsi" w:hAnsiTheme="majorHAnsi"/>
              <w:sz w:val="16"/>
              <w:szCs w:val="16"/>
              <w:lang w:val="en-US"/>
            </w:rPr>
            <w:t>(</w:t>
          </w:r>
          <w:r w:rsidR="00B01101">
            <w:rPr>
              <w:rFonts w:asciiTheme="majorHAnsi" w:hAnsiTheme="majorHAnsi"/>
              <w:sz w:val="16"/>
              <w:szCs w:val="16"/>
              <w:lang w:val="en-US"/>
            </w:rPr>
            <w:t>X</w:t>
          </w:r>
          <w:proofErr w:type="gramStart"/>
          <w:r w:rsidRPr="00044628">
            <w:rPr>
              <w:rFonts w:asciiTheme="majorHAnsi" w:hAnsiTheme="majorHAnsi"/>
              <w:sz w:val="16"/>
              <w:szCs w:val="16"/>
              <w:lang w:val="en-US"/>
            </w:rPr>
            <w:t>):</w:t>
          </w:r>
          <w:r w:rsidR="00B01101">
            <w:rPr>
              <w:rFonts w:asciiTheme="majorHAnsi" w:hAnsiTheme="majorHAnsi"/>
              <w:sz w:val="16"/>
              <w:szCs w:val="16"/>
              <w:lang w:val="en-US"/>
            </w:rPr>
            <w:t>XX</w:t>
          </w:r>
          <w:proofErr w:type="gramEnd"/>
          <w:r w:rsidRPr="00044628">
            <w:rPr>
              <w:rFonts w:asciiTheme="majorHAnsi" w:hAnsiTheme="majorHAnsi"/>
              <w:sz w:val="16"/>
              <w:szCs w:val="16"/>
              <w:lang w:val="en-US"/>
            </w:rPr>
            <w:t>-</w:t>
          </w:r>
          <w:r w:rsidR="00B01101">
            <w:rPr>
              <w:rFonts w:asciiTheme="majorHAnsi" w:hAnsiTheme="majorHAnsi"/>
              <w:sz w:val="16"/>
              <w:szCs w:val="16"/>
              <w:lang w:val="en-US"/>
            </w:rPr>
            <w:t>XX</w:t>
          </w:r>
        </w:p>
      </w:tc>
    </w:tr>
  </w:tbl>
  <w:p w14:paraId="54702426" w14:textId="77777777" w:rsidR="006D24CC" w:rsidRDefault="006D2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8F6"/>
    <w:multiLevelType w:val="hybridMultilevel"/>
    <w:tmpl w:val="CD9A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50E52"/>
    <w:multiLevelType w:val="hybridMultilevel"/>
    <w:tmpl w:val="2B3C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23671"/>
    <w:multiLevelType w:val="hybridMultilevel"/>
    <w:tmpl w:val="A2CA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224BF"/>
    <w:multiLevelType w:val="multilevel"/>
    <w:tmpl w:val="B6D6D86E"/>
    <w:lvl w:ilvl="0">
      <w:start w:val="1"/>
      <w:numFmt w:val="decimal"/>
      <w:lvlText w:val="%1."/>
      <w:lvlJc w:val="left"/>
      <w:pPr>
        <w:ind w:left="699" w:hanging="242"/>
      </w:pPr>
      <w:rPr>
        <w:rFonts w:ascii="Times New Roman" w:eastAsia="Trebuchet MS" w:hAnsi="Times New Roman" w:cs="Times New Roman" w:hint="default"/>
        <w:color w:val="215868" w:themeColor="accent5" w:themeShade="80"/>
        <w:w w:val="91"/>
        <w:sz w:val="24"/>
        <w:szCs w:val="24"/>
        <w:lang w:val="en-US" w:eastAsia="en-US" w:bidi="ar-SA"/>
      </w:rPr>
    </w:lvl>
    <w:lvl w:ilvl="1">
      <w:start w:val="1"/>
      <w:numFmt w:val="decimal"/>
      <w:lvlText w:val="%1.%2."/>
      <w:lvlJc w:val="left"/>
      <w:pPr>
        <w:ind w:left="387" w:hanging="387"/>
        <w:jc w:val="right"/>
      </w:pPr>
      <w:rPr>
        <w:rFonts w:ascii="Trebuchet MS" w:eastAsia="Trebuchet MS" w:hAnsi="Trebuchet MS" w:cs="Trebuchet MS" w:hint="default"/>
        <w:i/>
        <w:color w:val="10157E"/>
        <w:w w:val="89"/>
        <w:sz w:val="20"/>
        <w:szCs w:val="20"/>
        <w:lang w:val="en-US" w:eastAsia="en-US" w:bidi="ar-SA"/>
      </w:rPr>
    </w:lvl>
    <w:lvl w:ilvl="2">
      <w:start w:val="1"/>
      <w:numFmt w:val="decimal"/>
      <w:lvlText w:val="%1.%2.%3."/>
      <w:lvlJc w:val="left"/>
      <w:pPr>
        <w:ind w:left="978" w:hanging="521"/>
        <w:jc w:val="right"/>
      </w:pPr>
      <w:rPr>
        <w:rFonts w:ascii="Trebuchet MS" w:eastAsia="Trebuchet MS" w:hAnsi="Trebuchet MS" w:cs="Trebuchet MS" w:hint="default"/>
        <w:i/>
        <w:color w:val="10157E"/>
        <w:w w:val="84"/>
        <w:sz w:val="20"/>
        <w:szCs w:val="20"/>
        <w:lang w:val="en-US" w:eastAsia="en-US" w:bidi="ar-SA"/>
      </w:rPr>
    </w:lvl>
    <w:lvl w:ilvl="3">
      <w:numFmt w:val="bullet"/>
      <w:lvlText w:val="•"/>
      <w:lvlJc w:val="left"/>
      <w:pPr>
        <w:ind w:left="1544" w:hanging="521"/>
      </w:pPr>
      <w:rPr>
        <w:rFonts w:hint="default"/>
        <w:lang w:val="en-US" w:eastAsia="en-US" w:bidi="ar-SA"/>
      </w:rPr>
    </w:lvl>
    <w:lvl w:ilvl="4">
      <w:numFmt w:val="bullet"/>
      <w:lvlText w:val="•"/>
      <w:lvlJc w:val="left"/>
      <w:pPr>
        <w:ind w:left="2108" w:hanging="521"/>
      </w:pPr>
      <w:rPr>
        <w:rFonts w:hint="default"/>
        <w:lang w:val="en-US" w:eastAsia="en-US" w:bidi="ar-SA"/>
      </w:rPr>
    </w:lvl>
    <w:lvl w:ilvl="5">
      <w:numFmt w:val="bullet"/>
      <w:lvlText w:val="•"/>
      <w:lvlJc w:val="left"/>
      <w:pPr>
        <w:ind w:left="2672" w:hanging="521"/>
      </w:pPr>
      <w:rPr>
        <w:rFonts w:hint="default"/>
        <w:lang w:val="en-US" w:eastAsia="en-US" w:bidi="ar-SA"/>
      </w:rPr>
    </w:lvl>
    <w:lvl w:ilvl="6">
      <w:numFmt w:val="bullet"/>
      <w:lvlText w:val="•"/>
      <w:lvlJc w:val="left"/>
      <w:pPr>
        <w:ind w:left="3236" w:hanging="521"/>
      </w:pPr>
      <w:rPr>
        <w:rFonts w:hint="default"/>
        <w:lang w:val="en-US" w:eastAsia="en-US" w:bidi="ar-SA"/>
      </w:rPr>
    </w:lvl>
    <w:lvl w:ilvl="7">
      <w:numFmt w:val="bullet"/>
      <w:lvlText w:val="•"/>
      <w:lvlJc w:val="left"/>
      <w:pPr>
        <w:ind w:left="3800" w:hanging="521"/>
      </w:pPr>
      <w:rPr>
        <w:rFonts w:hint="default"/>
        <w:lang w:val="en-US" w:eastAsia="en-US" w:bidi="ar-SA"/>
      </w:rPr>
    </w:lvl>
    <w:lvl w:ilvl="8">
      <w:numFmt w:val="bullet"/>
      <w:lvlText w:val="•"/>
      <w:lvlJc w:val="left"/>
      <w:pPr>
        <w:ind w:left="4364" w:hanging="521"/>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W0tDA3M7G0NDM2MzVQ0lEKTi0uzszPAykwqgUA8dz8liwAAAA="/>
  </w:docVars>
  <w:rsids>
    <w:rsidRoot w:val="0092544E"/>
    <w:rsid w:val="00005114"/>
    <w:rsid w:val="00006325"/>
    <w:rsid w:val="00012212"/>
    <w:rsid w:val="00026A9E"/>
    <w:rsid w:val="00027FB7"/>
    <w:rsid w:val="00033CCD"/>
    <w:rsid w:val="00034F47"/>
    <w:rsid w:val="0003589C"/>
    <w:rsid w:val="00036D2B"/>
    <w:rsid w:val="00044628"/>
    <w:rsid w:val="00046A5A"/>
    <w:rsid w:val="00076751"/>
    <w:rsid w:val="00076EBB"/>
    <w:rsid w:val="00086AFA"/>
    <w:rsid w:val="0009525A"/>
    <w:rsid w:val="00097CD7"/>
    <w:rsid w:val="000A0B39"/>
    <w:rsid w:val="000A1A00"/>
    <w:rsid w:val="000A24DB"/>
    <w:rsid w:val="000A2FBD"/>
    <w:rsid w:val="000A6149"/>
    <w:rsid w:val="000A6A12"/>
    <w:rsid w:val="000B3BC1"/>
    <w:rsid w:val="000B58AF"/>
    <w:rsid w:val="000B671E"/>
    <w:rsid w:val="000B7977"/>
    <w:rsid w:val="000E146C"/>
    <w:rsid w:val="000E4B81"/>
    <w:rsid w:val="00106E34"/>
    <w:rsid w:val="00112CF5"/>
    <w:rsid w:val="00112FA9"/>
    <w:rsid w:val="00113837"/>
    <w:rsid w:val="001174C4"/>
    <w:rsid w:val="00136C98"/>
    <w:rsid w:val="00137ED5"/>
    <w:rsid w:val="0014527F"/>
    <w:rsid w:val="00153C3B"/>
    <w:rsid w:val="001568CB"/>
    <w:rsid w:val="00161A8D"/>
    <w:rsid w:val="00162A3A"/>
    <w:rsid w:val="001657BA"/>
    <w:rsid w:val="001708C5"/>
    <w:rsid w:val="0017207D"/>
    <w:rsid w:val="00183A03"/>
    <w:rsid w:val="00184C24"/>
    <w:rsid w:val="00186E87"/>
    <w:rsid w:val="001956E3"/>
    <w:rsid w:val="001A20C6"/>
    <w:rsid w:val="001A2AE6"/>
    <w:rsid w:val="001B1EBE"/>
    <w:rsid w:val="001B319D"/>
    <w:rsid w:val="001C59CD"/>
    <w:rsid w:val="001D12DB"/>
    <w:rsid w:val="001E5CDF"/>
    <w:rsid w:val="001E776D"/>
    <w:rsid w:val="00201FE8"/>
    <w:rsid w:val="00205577"/>
    <w:rsid w:val="00205E38"/>
    <w:rsid w:val="00205E73"/>
    <w:rsid w:val="00220C95"/>
    <w:rsid w:val="002316D6"/>
    <w:rsid w:val="002332FA"/>
    <w:rsid w:val="002378F4"/>
    <w:rsid w:val="00243041"/>
    <w:rsid w:val="0024369E"/>
    <w:rsid w:val="00244031"/>
    <w:rsid w:val="0024681B"/>
    <w:rsid w:val="00252D11"/>
    <w:rsid w:val="00261935"/>
    <w:rsid w:val="00265630"/>
    <w:rsid w:val="00270B8C"/>
    <w:rsid w:val="002714BA"/>
    <w:rsid w:val="00271F4C"/>
    <w:rsid w:val="00272689"/>
    <w:rsid w:val="00273D9D"/>
    <w:rsid w:val="00285585"/>
    <w:rsid w:val="00291255"/>
    <w:rsid w:val="002940EC"/>
    <w:rsid w:val="002A7917"/>
    <w:rsid w:val="002A7F16"/>
    <w:rsid w:val="002B30AF"/>
    <w:rsid w:val="002C484A"/>
    <w:rsid w:val="002C6632"/>
    <w:rsid w:val="002E1B03"/>
    <w:rsid w:val="002E49C5"/>
    <w:rsid w:val="002E779D"/>
    <w:rsid w:val="002F68DD"/>
    <w:rsid w:val="00310538"/>
    <w:rsid w:val="003168DB"/>
    <w:rsid w:val="0032492B"/>
    <w:rsid w:val="003267B1"/>
    <w:rsid w:val="0033544A"/>
    <w:rsid w:val="00340098"/>
    <w:rsid w:val="0034390A"/>
    <w:rsid w:val="00355288"/>
    <w:rsid w:val="00355C7E"/>
    <w:rsid w:val="00364AF8"/>
    <w:rsid w:val="00370CF1"/>
    <w:rsid w:val="00376A80"/>
    <w:rsid w:val="00380DE0"/>
    <w:rsid w:val="00381F42"/>
    <w:rsid w:val="00387409"/>
    <w:rsid w:val="00387ABB"/>
    <w:rsid w:val="00390FDC"/>
    <w:rsid w:val="00396B3A"/>
    <w:rsid w:val="003A6C99"/>
    <w:rsid w:val="003B063D"/>
    <w:rsid w:val="003C040B"/>
    <w:rsid w:val="003C514F"/>
    <w:rsid w:val="003C6695"/>
    <w:rsid w:val="003D06EB"/>
    <w:rsid w:val="003E1C17"/>
    <w:rsid w:val="003E2B61"/>
    <w:rsid w:val="003E4AE5"/>
    <w:rsid w:val="003E59B8"/>
    <w:rsid w:val="003F2AF6"/>
    <w:rsid w:val="003F73AE"/>
    <w:rsid w:val="00412106"/>
    <w:rsid w:val="004140D9"/>
    <w:rsid w:val="004145D7"/>
    <w:rsid w:val="00420DC8"/>
    <w:rsid w:val="004221ED"/>
    <w:rsid w:val="004460F7"/>
    <w:rsid w:val="00451354"/>
    <w:rsid w:val="0045390B"/>
    <w:rsid w:val="0049083B"/>
    <w:rsid w:val="00491B45"/>
    <w:rsid w:val="004925F0"/>
    <w:rsid w:val="004969E9"/>
    <w:rsid w:val="004A501C"/>
    <w:rsid w:val="004A7618"/>
    <w:rsid w:val="004A7B74"/>
    <w:rsid w:val="004B2AC8"/>
    <w:rsid w:val="004B68AC"/>
    <w:rsid w:val="004C00A2"/>
    <w:rsid w:val="004C0E9A"/>
    <w:rsid w:val="004C2CE4"/>
    <w:rsid w:val="004D1F56"/>
    <w:rsid w:val="004E4276"/>
    <w:rsid w:val="004E60CC"/>
    <w:rsid w:val="004F3AD4"/>
    <w:rsid w:val="004F761B"/>
    <w:rsid w:val="00503EB9"/>
    <w:rsid w:val="00510F28"/>
    <w:rsid w:val="00514243"/>
    <w:rsid w:val="0052718F"/>
    <w:rsid w:val="00527F35"/>
    <w:rsid w:val="00530E3D"/>
    <w:rsid w:val="00533E30"/>
    <w:rsid w:val="00537545"/>
    <w:rsid w:val="00540DD7"/>
    <w:rsid w:val="00546782"/>
    <w:rsid w:val="00547608"/>
    <w:rsid w:val="005525CA"/>
    <w:rsid w:val="00560DFC"/>
    <w:rsid w:val="00573BCE"/>
    <w:rsid w:val="005748BF"/>
    <w:rsid w:val="0057733B"/>
    <w:rsid w:val="00581EFD"/>
    <w:rsid w:val="00596FEB"/>
    <w:rsid w:val="005A1D36"/>
    <w:rsid w:val="005A3E3E"/>
    <w:rsid w:val="005A75DC"/>
    <w:rsid w:val="005B172D"/>
    <w:rsid w:val="005B4073"/>
    <w:rsid w:val="005B7FD3"/>
    <w:rsid w:val="005C34CB"/>
    <w:rsid w:val="005D4CAD"/>
    <w:rsid w:val="005E04C4"/>
    <w:rsid w:val="005E322D"/>
    <w:rsid w:val="005E792E"/>
    <w:rsid w:val="005F06F1"/>
    <w:rsid w:val="00604028"/>
    <w:rsid w:val="00606639"/>
    <w:rsid w:val="006136B8"/>
    <w:rsid w:val="006140A2"/>
    <w:rsid w:val="00615BBD"/>
    <w:rsid w:val="00617BFB"/>
    <w:rsid w:val="006214B2"/>
    <w:rsid w:val="006302EF"/>
    <w:rsid w:val="0063329A"/>
    <w:rsid w:val="006339C5"/>
    <w:rsid w:val="00635199"/>
    <w:rsid w:val="00636BE5"/>
    <w:rsid w:val="00636F49"/>
    <w:rsid w:val="00640085"/>
    <w:rsid w:val="00642794"/>
    <w:rsid w:val="006538A8"/>
    <w:rsid w:val="00654ECC"/>
    <w:rsid w:val="006617AA"/>
    <w:rsid w:val="00661D74"/>
    <w:rsid w:val="00662A9A"/>
    <w:rsid w:val="00663735"/>
    <w:rsid w:val="00671296"/>
    <w:rsid w:val="00681519"/>
    <w:rsid w:val="00682307"/>
    <w:rsid w:val="00684020"/>
    <w:rsid w:val="0068403A"/>
    <w:rsid w:val="006856BF"/>
    <w:rsid w:val="00690FCD"/>
    <w:rsid w:val="00692436"/>
    <w:rsid w:val="00692DDE"/>
    <w:rsid w:val="0069611F"/>
    <w:rsid w:val="006970FA"/>
    <w:rsid w:val="006A5ECD"/>
    <w:rsid w:val="006A71EB"/>
    <w:rsid w:val="006B030D"/>
    <w:rsid w:val="006B2D57"/>
    <w:rsid w:val="006B4965"/>
    <w:rsid w:val="006B726A"/>
    <w:rsid w:val="006D0789"/>
    <w:rsid w:val="006D24CC"/>
    <w:rsid w:val="006D4AAA"/>
    <w:rsid w:val="006E0CC0"/>
    <w:rsid w:val="006E1C8B"/>
    <w:rsid w:val="006E264F"/>
    <w:rsid w:val="006E63F9"/>
    <w:rsid w:val="006E656A"/>
    <w:rsid w:val="006F57BE"/>
    <w:rsid w:val="006F584F"/>
    <w:rsid w:val="00701758"/>
    <w:rsid w:val="007017BD"/>
    <w:rsid w:val="00703186"/>
    <w:rsid w:val="007128B4"/>
    <w:rsid w:val="00713D87"/>
    <w:rsid w:val="00714FB6"/>
    <w:rsid w:val="0072562C"/>
    <w:rsid w:val="00727C06"/>
    <w:rsid w:val="00737F42"/>
    <w:rsid w:val="007404FF"/>
    <w:rsid w:val="00743D17"/>
    <w:rsid w:val="00747F25"/>
    <w:rsid w:val="007547F3"/>
    <w:rsid w:val="00754AD2"/>
    <w:rsid w:val="0075690D"/>
    <w:rsid w:val="00760962"/>
    <w:rsid w:val="00763246"/>
    <w:rsid w:val="00763A4F"/>
    <w:rsid w:val="007747DE"/>
    <w:rsid w:val="007753B9"/>
    <w:rsid w:val="007754F5"/>
    <w:rsid w:val="00776260"/>
    <w:rsid w:val="0078381A"/>
    <w:rsid w:val="007852B4"/>
    <w:rsid w:val="00787063"/>
    <w:rsid w:val="00792532"/>
    <w:rsid w:val="00793F0E"/>
    <w:rsid w:val="007A2F2F"/>
    <w:rsid w:val="007B0FFD"/>
    <w:rsid w:val="007B2713"/>
    <w:rsid w:val="007C099F"/>
    <w:rsid w:val="007E1489"/>
    <w:rsid w:val="007E1520"/>
    <w:rsid w:val="007E190C"/>
    <w:rsid w:val="007E2F8C"/>
    <w:rsid w:val="007E4AEA"/>
    <w:rsid w:val="0080304D"/>
    <w:rsid w:val="00812374"/>
    <w:rsid w:val="008331DA"/>
    <w:rsid w:val="00833F9F"/>
    <w:rsid w:val="00835F91"/>
    <w:rsid w:val="00836851"/>
    <w:rsid w:val="00845705"/>
    <w:rsid w:val="008533B6"/>
    <w:rsid w:val="00863294"/>
    <w:rsid w:val="008728EB"/>
    <w:rsid w:val="00875CFD"/>
    <w:rsid w:val="00885213"/>
    <w:rsid w:val="008879B4"/>
    <w:rsid w:val="00894AB2"/>
    <w:rsid w:val="008972ED"/>
    <w:rsid w:val="008B790F"/>
    <w:rsid w:val="008C4645"/>
    <w:rsid w:val="008C525B"/>
    <w:rsid w:val="008C7B7C"/>
    <w:rsid w:val="008D00E9"/>
    <w:rsid w:val="008D5175"/>
    <w:rsid w:val="008E2C79"/>
    <w:rsid w:val="008F7189"/>
    <w:rsid w:val="00903829"/>
    <w:rsid w:val="00905FCB"/>
    <w:rsid w:val="00913B67"/>
    <w:rsid w:val="00913E0A"/>
    <w:rsid w:val="00923D31"/>
    <w:rsid w:val="00924244"/>
    <w:rsid w:val="0092544E"/>
    <w:rsid w:val="00925A6A"/>
    <w:rsid w:val="0093045A"/>
    <w:rsid w:val="00944FB0"/>
    <w:rsid w:val="0094742F"/>
    <w:rsid w:val="00955BB7"/>
    <w:rsid w:val="009621E7"/>
    <w:rsid w:val="00966CD1"/>
    <w:rsid w:val="00966EDD"/>
    <w:rsid w:val="00970780"/>
    <w:rsid w:val="00974FCB"/>
    <w:rsid w:val="00975134"/>
    <w:rsid w:val="009964FC"/>
    <w:rsid w:val="009A41D3"/>
    <w:rsid w:val="009A6A0C"/>
    <w:rsid w:val="009A7153"/>
    <w:rsid w:val="009A7D6F"/>
    <w:rsid w:val="009C3368"/>
    <w:rsid w:val="009D4FC1"/>
    <w:rsid w:val="009D7EE8"/>
    <w:rsid w:val="009E1B32"/>
    <w:rsid w:val="009E43D8"/>
    <w:rsid w:val="009E5C55"/>
    <w:rsid w:val="009E7681"/>
    <w:rsid w:val="009F07E4"/>
    <w:rsid w:val="009F09B2"/>
    <w:rsid w:val="009F38C0"/>
    <w:rsid w:val="00A0405C"/>
    <w:rsid w:val="00A05D5E"/>
    <w:rsid w:val="00A07F9A"/>
    <w:rsid w:val="00A10979"/>
    <w:rsid w:val="00A10E0E"/>
    <w:rsid w:val="00A14B67"/>
    <w:rsid w:val="00A34FCD"/>
    <w:rsid w:val="00A4746C"/>
    <w:rsid w:val="00A47B6D"/>
    <w:rsid w:val="00A5243F"/>
    <w:rsid w:val="00A552BF"/>
    <w:rsid w:val="00A7004D"/>
    <w:rsid w:val="00A725A7"/>
    <w:rsid w:val="00A751F2"/>
    <w:rsid w:val="00A83DD8"/>
    <w:rsid w:val="00A875C3"/>
    <w:rsid w:val="00A90B91"/>
    <w:rsid w:val="00A972F4"/>
    <w:rsid w:val="00AA477B"/>
    <w:rsid w:val="00AA5976"/>
    <w:rsid w:val="00AC01E8"/>
    <w:rsid w:val="00AC0979"/>
    <w:rsid w:val="00AC79B1"/>
    <w:rsid w:val="00AD12E2"/>
    <w:rsid w:val="00AD5239"/>
    <w:rsid w:val="00AD6155"/>
    <w:rsid w:val="00AE6BD2"/>
    <w:rsid w:val="00AE6FAA"/>
    <w:rsid w:val="00AF2DFC"/>
    <w:rsid w:val="00AF3948"/>
    <w:rsid w:val="00AF3D0A"/>
    <w:rsid w:val="00B01101"/>
    <w:rsid w:val="00B14363"/>
    <w:rsid w:val="00B17B0D"/>
    <w:rsid w:val="00B228E6"/>
    <w:rsid w:val="00B3487C"/>
    <w:rsid w:val="00B4032B"/>
    <w:rsid w:val="00B4375C"/>
    <w:rsid w:val="00B4387A"/>
    <w:rsid w:val="00B44B95"/>
    <w:rsid w:val="00B50A2B"/>
    <w:rsid w:val="00B571A3"/>
    <w:rsid w:val="00B60CB9"/>
    <w:rsid w:val="00B6176A"/>
    <w:rsid w:val="00B628D1"/>
    <w:rsid w:val="00B675DF"/>
    <w:rsid w:val="00B734D6"/>
    <w:rsid w:val="00B82694"/>
    <w:rsid w:val="00B87D17"/>
    <w:rsid w:val="00BA1910"/>
    <w:rsid w:val="00BA261E"/>
    <w:rsid w:val="00BA7521"/>
    <w:rsid w:val="00BB4889"/>
    <w:rsid w:val="00BC0404"/>
    <w:rsid w:val="00BC1378"/>
    <w:rsid w:val="00BC6022"/>
    <w:rsid w:val="00BC70C9"/>
    <w:rsid w:val="00BD031C"/>
    <w:rsid w:val="00BD08F6"/>
    <w:rsid w:val="00BD0BCD"/>
    <w:rsid w:val="00BD193A"/>
    <w:rsid w:val="00BD1FFE"/>
    <w:rsid w:val="00BD2A1E"/>
    <w:rsid w:val="00BD733F"/>
    <w:rsid w:val="00BE0137"/>
    <w:rsid w:val="00BF7069"/>
    <w:rsid w:val="00C15EC6"/>
    <w:rsid w:val="00C17803"/>
    <w:rsid w:val="00C21817"/>
    <w:rsid w:val="00C252E2"/>
    <w:rsid w:val="00C27040"/>
    <w:rsid w:val="00C34685"/>
    <w:rsid w:val="00C3480B"/>
    <w:rsid w:val="00C36B80"/>
    <w:rsid w:val="00C37CFC"/>
    <w:rsid w:val="00C37E5D"/>
    <w:rsid w:val="00C404CB"/>
    <w:rsid w:val="00C4227F"/>
    <w:rsid w:val="00C443DD"/>
    <w:rsid w:val="00C5035E"/>
    <w:rsid w:val="00C57276"/>
    <w:rsid w:val="00C57FCB"/>
    <w:rsid w:val="00C62550"/>
    <w:rsid w:val="00C64CC7"/>
    <w:rsid w:val="00C70ACE"/>
    <w:rsid w:val="00C710B0"/>
    <w:rsid w:val="00C747EE"/>
    <w:rsid w:val="00C74ADF"/>
    <w:rsid w:val="00C754C8"/>
    <w:rsid w:val="00C816E8"/>
    <w:rsid w:val="00C82EC5"/>
    <w:rsid w:val="00CA0FF4"/>
    <w:rsid w:val="00CC60D3"/>
    <w:rsid w:val="00CC63FB"/>
    <w:rsid w:val="00CD17E8"/>
    <w:rsid w:val="00CD23EC"/>
    <w:rsid w:val="00CD3C05"/>
    <w:rsid w:val="00CD589C"/>
    <w:rsid w:val="00CE1213"/>
    <w:rsid w:val="00CE1EB9"/>
    <w:rsid w:val="00CF5ADF"/>
    <w:rsid w:val="00D04E49"/>
    <w:rsid w:val="00D20F06"/>
    <w:rsid w:val="00D277EC"/>
    <w:rsid w:val="00D30BD4"/>
    <w:rsid w:val="00D40847"/>
    <w:rsid w:val="00D60476"/>
    <w:rsid w:val="00D6128A"/>
    <w:rsid w:val="00D73416"/>
    <w:rsid w:val="00D757DB"/>
    <w:rsid w:val="00D776E6"/>
    <w:rsid w:val="00D80D79"/>
    <w:rsid w:val="00D84D38"/>
    <w:rsid w:val="00D869CE"/>
    <w:rsid w:val="00D952DE"/>
    <w:rsid w:val="00DA166D"/>
    <w:rsid w:val="00DA3596"/>
    <w:rsid w:val="00DB2D37"/>
    <w:rsid w:val="00DB7D99"/>
    <w:rsid w:val="00DD3C4C"/>
    <w:rsid w:val="00DD5EA9"/>
    <w:rsid w:val="00DD79A5"/>
    <w:rsid w:val="00DD7E8B"/>
    <w:rsid w:val="00DE1264"/>
    <w:rsid w:val="00DE1C82"/>
    <w:rsid w:val="00DE28E2"/>
    <w:rsid w:val="00DE28E7"/>
    <w:rsid w:val="00DE566D"/>
    <w:rsid w:val="00DE7B89"/>
    <w:rsid w:val="00DF02C6"/>
    <w:rsid w:val="00DF2838"/>
    <w:rsid w:val="00DF7CEF"/>
    <w:rsid w:val="00E0235D"/>
    <w:rsid w:val="00E11FF9"/>
    <w:rsid w:val="00E1341E"/>
    <w:rsid w:val="00E177AA"/>
    <w:rsid w:val="00E308C4"/>
    <w:rsid w:val="00E409E5"/>
    <w:rsid w:val="00E4791A"/>
    <w:rsid w:val="00E479BD"/>
    <w:rsid w:val="00E506CA"/>
    <w:rsid w:val="00E518CD"/>
    <w:rsid w:val="00E558F2"/>
    <w:rsid w:val="00E56B35"/>
    <w:rsid w:val="00E64DF7"/>
    <w:rsid w:val="00E66FEB"/>
    <w:rsid w:val="00E70107"/>
    <w:rsid w:val="00E7139E"/>
    <w:rsid w:val="00E7389E"/>
    <w:rsid w:val="00E74723"/>
    <w:rsid w:val="00E76D85"/>
    <w:rsid w:val="00E778B1"/>
    <w:rsid w:val="00E842F4"/>
    <w:rsid w:val="00E845F4"/>
    <w:rsid w:val="00E86494"/>
    <w:rsid w:val="00E9592D"/>
    <w:rsid w:val="00EA15BD"/>
    <w:rsid w:val="00EA30AD"/>
    <w:rsid w:val="00EA6C1C"/>
    <w:rsid w:val="00EB0DA9"/>
    <w:rsid w:val="00EB35FF"/>
    <w:rsid w:val="00EB56E6"/>
    <w:rsid w:val="00EB6CEA"/>
    <w:rsid w:val="00EC030E"/>
    <w:rsid w:val="00EC38FE"/>
    <w:rsid w:val="00EC3C8C"/>
    <w:rsid w:val="00ED7F18"/>
    <w:rsid w:val="00EE2772"/>
    <w:rsid w:val="00EE692A"/>
    <w:rsid w:val="00EF381F"/>
    <w:rsid w:val="00F0275D"/>
    <w:rsid w:val="00F0431C"/>
    <w:rsid w:val="00F049AC"/>
    <w:rsid w:val="00F07B5F"/>
    <w:rsid w:val="00F12EBA"/>
    <w:rsid w:val="00F20510"/>
    <w:rsid w:val="00F239FC"/>
    <w:rsid w:val="00F23F0C"/>
    <w:rsid w:val="00F26655"/>
    <w:rsid w:val="00F27C5E"/>
    <w:rsid w:val="00F34EFB"/>
    <w:rsid w:val="00F35B24"/>
    <w:rsid w:val="00F367F5"/>
    <w:rsid w:val="00F36E57"/>
    <w:rsid w:val="00F42562"/>
    <w:rsid w:val="00F42E3E"/>
    <w:rsid w:val="00F4571D"/>
    <w:rsid w:val="00F53ECE"/>
    <w:rsid w:val="00F62664"/>
    <w:rsid w:val="00F64386"/>
    <w:rsid w:val="00F65073"/>
    <w:rsid w:val="00F65141"/>
    <w:rsid w:val="00F813D2"/>
    <w:rsid w:val="00F834A6"/>
    <w:rsid w:val="00F85418"/>
    <w:rsid w:val="00F86BFC"/>
    <w:rsid w:val="00F91914"/>
    <w:rsid w:val="00F93825"/>
    <w:rsid w:val="00F94DFE"/>
    <w:rsid w:val="00FA2927"/>
    <w:rsid w:val="00FA5F5A"/>
    <w:rsid w:val="00FB285D"/>
    <w:rsid w:val="00FB37BB"/>
    <w:rsid w:val="00FB7F99"/>
    <w:rsid w:val="00FD212D"/>
    <w:rsid w:val="00FD7F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5249"/>
  <w15:docId w15:val="{7CA3DAFD-E3FD-4AD5-B6A7-55E2687C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4E"/>
    <w:rPr>
      <w:rFonts w:ascii="Times New Roman" w:hAnsi="Times New Roman"/>
      <w:sz w:val="24"/>
    </w:rPr>
  </w:style>
  <w:style w:type="paragraph" w:styleId="Heading1">
    <w:name w:val="heading 1"/>
    <w:basedOn w:val="Normal"/>
    <w:link w:val="Heading1Char"/>
    <w:uiPriority w:val="1"/>
    <w:qFormat/>
    <w:rsid w:val="006E1C8B"/>
    <w:pPr>
      <w:widowControl w:val="0"/>
      <w:autoSpaceDE w:val="0"/>
      <w:autoSpaceDN w:val="0"/>
      <w:spacing w:after="0" w:line="240" w:lineRule="auto"/>
      <w:ind w:left="106"/>
      <w:outlineLvl w:val="0"/>
    </w:pPr>
    <w:rPr>
      <w:rFonts w:ascii="Trebuchet MS" w:eastAsia="Trebuchet MS" w:hAnsi="Trebuchet MS" w:cs="Trebuchet M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4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9254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70107"/>
    <w:rPr>
      <w:color w:val="0000FF" w:themeColor="hyperlink"/>
      <w:u w:val="single"/>
    </w:rPr>
  </w:style>
  <w:style w:type="paragraph" w:styleId="BalloonText">
    <w:name w:val="Balloon Text"/>
    <w:basedOn w:val="Normal"/>
    <w:link w:val="BalloonTextChar"/>
    <w:uiPriority w:val="99"/>
    <w:semiHidden/>
    <w:unhideWhenUsed/>
    <w:rsid w:val="00026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9E"/>
    <w:rPr>
      <w:rFonts w:ascii="Tahoma" w:hAnsi="Tahoma" w:cs="Tahoma"/>
      <w:sz w:val="16"/>
      <w:szCs w:val="16"/>
    </w:rPr>
  </w:style>
  <w:style w:type="character" w:styleId="PlaceholderText">
    <w:name w:val="Placeholder Text"/>
    <w:basedOn w:val="DefaultParagraphFont"/>
    <w:uiPriority w:val="99"/>
    <w:semiHidden/>
    <w:rsid w:val="00A14B67"/>
    <w:rPr>
      <w:color w:val="808080"/>
    </w:rPr>
  </w:style>
  <w:style w:type="paragraph" w:styleId="Header">
    <w:name w:val="header"/>
    <w:basedOn w:val="Normal"/>
    <w:link w:val="HeaderChar"/>
    <w:uiPriority w:val="99"/>
    <w:unhideWhenUsed/>
    <w:rsid w:val="00CC6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0D3"/>
    <w:rPr>
      <w:rFonts w:ascii="Times New Roman" w:hAnsi="Times New Roman"/>
      <w:sz w:val="24"/>
    </w:rPr>
  </w:style>
  <w:style w:type="paragraph" w:styleId="Footer">
    <w:name w:val="footer"/>
    <w:basedOn w:val="Normal"/>
    <w:link w:val="FooterChar"/>
    <w:uiPriority w:val="99"/>
    <w:unhideWhenUsed/>
    <w:rsid w:val="00CC6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0D3"/>
    <w:rPr>
      <w:rFonts w:ascii="Times New Roman" w:hAnsi="Times New Roman"/>
      <w:sz w:val="24"/>
    </w:rPr>
  </w:style>
  <w:style w:type="character" w:styleId="UnresolvedMention">
    <w:name w:val="Unresolved Mention"/>
    <w:basedOn w:val="DefaultParagraphFont"/>
    <w:uiPriority w:val="99"/>
    <w:semiHidden/>
    <w:unhideWhenUsed/>
    <w:rsid w:val="006E1C8B"/>
    <w:rPr>
      <w:color w:val="605E5C"/>
      <w:shd w:val="clear" w:color="auto" w:fill="E1DFDD"/>
    </w:rPr>
  </w:style>
  <w:style w:type="paragraph" w:styleId="Caption">
    <w:name w:val="caption"/>
    <w:basedOn w:val="Normal"/>
    <w:next w:val="Normal"/>
    <w:uiPriority w:val="35"/>
    <w:unhideWhenUsed/>
    <w:qFormat/>
    <w:rsid w:val="006E1C8B"/>
    <w:pPr>
      <w:spacing w:line="240" w:lineRule="auto"/>
    </w:pPr>
    <w:rPr>
      <w:i/>
      <w:iCs/>
      <w:color w:val="1F497D" w:themeColor="text2"/>
      <w:sz w:val="18"/>
      <w:szCs w:val="18"/>
    </w:rPr>
  </w:style>
  <w:style w:type="character" w:customStyle="1" w:styleId="Heading1Char">
    <w:name w:val="Heading 1 Char"/>
    <w:basedOn w:val="DefaultParagraphFont"/>
    <w:link w:val="Heading1"/>
    <w:uiPriority w:val="1"/>
    <w:rsid w:val="006E1C8B"/>
    <w:rPr>
      <w:rFonts w:ascii="Trebuchet MS" w:eastAsia="Trebuchet MS" w:hAnsi="Trebuchet MS" w:cs="Trebuchet MS"/>
      <w:sz w:val="21"/>
      <w:szCs w:val="21"/>
      <w:lang w:val="en-US"/>
    </w:rPr>
  </w:style>
  <w:style w:type="paragraph" w:styleId="ListParagraph">
    <w:name w:val="List Paragraph"/>
    <w:basedOn w:val="Normal"/>
    <w:uiPriority w:val="1"/>
    <w:qFormat/>
    <w:rsid w:val="00B6176A"/>
    <w:pPr>
      <w:widowControl w:val="0"/>
      <w:autoSpaceDE w:val="0"/>
      <w:autoSpaceDN w:val="0"/>
      <w:spacing w:after="0" w:line="240" w:lineRule="auto"/>
      <w:ind w:left="734" w:hanging="525"/>
      <w:jc w:val="both"/>
    </w:pPr>
    <w:rPr>
      <w:rFonts w:eastAsia="Times New Roman" w:cs="Times New Roman"/>
      <w:sz w:val="22"/>
      <w:lang w:val="en-US"/>
    </w:rPr>
  </w:style>
  <w:style w:type="table" w:customStyle="1" w:styleId="TableGrid1">
    <w:name w:val="Table Grid1"/>
    <w:basedOn w:val="TableNormal"/>
    <w:next w:val="TableGrid"/>
    <w:uiPriority w:val="39"/>
    <w:rsid w:val="00B6176A"/>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176A"/>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20285">
      <w:bodyDiv w:val="1"/>
      <w:marLeft w:val="0"/>
      <w:marRight w:val="0"/>
      <w:marTop w:val="0"/>
      <w:marBottom w:val="0"/>
      <w:divBdr>
        <w:top w:val="none" w:sz="0" w:space="0" w:color="auto"/>
        <w:left w:val="none" w:sz="0" w:space="0" w:color="auto"/>
        <w:bottom w:val="none" w:sz="0" w:space="0" w:color="auto"/>
        <w:right w:val="none" w:sz="0" w:space="0" w:color="auto"/>
      </w:divBdr>
    </w:div>
    <w:div w:id="1696618321">
      <w:bodyDiv w:val="1"/>
      <w:marLeft w:val="0"/>
      <w:marRight w:val="0"/>
      <w:marTop w:val="0"/>
      <w:marBottom w:val="0"/>
      <w:divBdr>
        <w:top w:val="none" w:sz="0" w:space="0" w:color="auto"/>
        <w:left w:val="none" w:sz="0" w:space="0" w:color="auto"/>
        <w:bottom w:val="none" w:sz="0" w:space="0" w:color="auto"/>
        <w:right w:val="none" w:sz="0" w:space="0" w:color="auto"/>
      </w:divBdr>
      <w:divsChild>
        <w:div w:id="1057707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xyz.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ushroomexpert.com/schizophyllum_commune.html.%20Access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NAGENDRA SIRJI</dc:creator>
  <cp:lastModifiedBy>Tej Bahadur Chandra</cp:lastModifiedBy>
  <cp:revision>3</cp:revision>
  <dcterms:created xsi:type="dcterms:W3CDTF">2022-01-07T03:13:00Z</dcterms:created>
  <dcterms:modified xsi:type="dcterms:W3CDTF">2022-01-07T04:21:00Z</dcterms:modified>
</cp:coreProperties>
</file>